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773" w:rsidRPr="00C059EF" w:rsidRDefault="000E4773" w:rsidP="000E4773">
      <w:pPr>
        <w:tabs>
          <w:tab w:val="num" w:pos="432"/>
          <w:tab w:val="left" w:pos="1612"/>
        </w:tabs>
        <w:ind w:left="431" w:firstLine="431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sub_1200"/>
      <w:r w:rsidRPr="00C059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проект</w:t>
      </w:r>
    </w:p>
    <w:p w:rsidR="000E4773" w:rsidRPr="00C059EF" w:rsidRDefault="000E4773" w:rsidP="000E4773">
      <w:pPr>
        <w:tabs>
          <w:tab w:val="num" w:pos="432"/>
          <w:tab w:val="left" w:pos="1612"/>
        </w:tabs>
        <w:spacing w:after="0" w:line="240" w:lineRule="auto"/>
        <w:ind w:left="431" w:firstLine="431"/>
        <w:jc w:val="center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>СОВЕТ МУНИЦИПАЛЬНОГО ОБРАЗОВАНИЯ ГОРОД ВОЛЬСК</w:t>
      </w:r>
    </w:p>
    <w:p w:rsidR="000E4773" w:rsidRPr="00C059EF" w:rsidRDefault="000E4773" w:rsidP="000E4773">
      <w:pPr>
        <w:tabs>
          <w:tab w:val="num" w:pos="432"/>
          <w:tab w:val="left" w:pos="1612"/>
        </w:tabs>
        <w:spacing w:after="0" w:line="240" w:lineRule="auto"/>
        <w:ind w:left="431" w:firstLine="431"/>
        <w:jc w:val="center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>ВОЛЬСКОГО МУНИЦИПАЛЬНОГО РАЙОНА</w:t>
      </w:r>
    </w:p>
    <w:p w:rsidR="000E4773" w:rsidRPr="00C059EF" w:rsidRDefault="000E4773" w:rsidP="000E4773">
      <w:pPr>
        <w:tabs>
          <w:tab w:val="num" w:pos="432"/>
          <w:tab w:val="left" w:pos="1612"/>
        </w:tabs>
        <w:spacing w:after="0" w:line="240" w:lineRule="auto"/>
        <w:ind w:left="431" w:firstLine="431"/>
        <w:jc w:val="center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>САРАТОВСКОЙ ОБЛАСТИ</w:t>
      </w:r>
    </w:p>
    <w:p w:rsidR="000E4773" w:rsidRPr="00C059EF" w:rsidRDefault="000E4773" w:rsidP="000E4773">
      <w:pPr>
        <w:tabs>
          <w:tab w:val="num" w:pos="432"/>
          <w:tab w:val="left" w:pos="1612"/>
        </w:tabs>
        <w:spacing w:after="0"/>
        <w:ind w:left="431"/>
        <w:jc w:val="center"/>
        <w:rPr>
          <w:bCs/>
          <w:sz w:val="28"/>
          <w:szCs w:val="28"/>
        </w:rPr>
      </w:pPr>
    </w:p>
    <w:p w:rsidR="000E4773" w:rsidRPr="00C059EF" w:rsidRDefault="000E4773" w:rsidP="000E4773">
      <w:pPr>
        <w:tabs>
          <w:tab w:val="num" w:pos="432"/>
          <w:tab w:val="left" w:pos="1612"/>
        </w:tabs>
        <w:ind w:left="431"/>
        <w:jc w:val="center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>РЕШЕНИЕ</w:t>
      </w:r>
    </w:p>
    <w:p w:rsidR="000E4773" w:rsidRPr="00C059EF" w:rsidRDefault="000E4773" w:rsidP="000E4773">
      <w:pPr>
        <w:tabs>
          <w:tab w:val="left" w:pos="0"/>
          <w:tab w:val="left" w:pos="161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4773" w:rsidRPr="00C059EF" w:rsidRDefault="000E4773" w:rsidP="000E4773">
      <w:pPr>
        <w:tabs>
          <w:tab w:val="left" w:pos="0"/>
          <w:tab w:val="left" w:pos="161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59EF">
        <w:rPr>
          <w:rFonts w:ascii="Times New Roman" w:hAnsi="Times New Roman" w:cs="Times New Roman"/>
          <w:bCs/>
          <w:sz w:val="28"/>
          <w:szCs w:val="28"/>
        </w:rPr>
        <w:t xml:space="preserve">От______________2023 года            № _______                                     </w:t>
      </w:r>
      <w:proofErr w:type="gramStart"/>
      <w:r w:rsidRPr="00C059EF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Pr="00C059EF">
        <w:rPr>
          <w:rFonts w:ascii="Times New Roman" w:hAnsi="Times New Roman" w:cs="Times New Roman"/>
          <w:bCs/>
          <w:sz w:val="28"/>
          <w:szCs w:val="28"/>
        </w:rPr>
        <w:t>. Вольск</w:t>
      </w:r>
    </w:p>
    <w:p w:rsidR="000E4773" w:rsidRPr="00C059EF" w:rsidRDefault="000E4773" w:rsidP="000E4773">
      <w:pPr>
        <w:rPr>
          <w:sz w:val="28"/>
          <w:szCs w:val="28"/>
        </w:rPr>
      </w:pPr>
    </w:p>
    <w:p w:rsidR="00B37C16" w:rsidRPr="00C059EF" w:rsidRDefault="000E4773" w:rsidP="00B37C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 xml:space="preserve">О внесении изменения в «Правила благоустройства и озеленения на территории муниципального образования город Вольск», утвержденные решением Совета муниципального образования город Вольск </w:t>
      </w:r>
    </w:p>
    <w:p w:rsidR="000E4773" w:rsidRPr="00C059EF" w:rsidRDefault="000E4773" w:rsidP="00B37C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 xml:space="preserve">от </w:t>
      </w:r>
      <w:r w:rsidR="00A7650E" w:rsidRPr="00C059EF">
        <w:rPr>
          <w:rFonts w:ascii="Times New Roman" w:hAnsi="Times New Roman" w:cs="Times New Roman"/>
          <w:sz w:val="28"/>
          <w:szCs w:val="28"/>
        </w:rPr>
        <w:t>15.03.</w:t>
      </w:r>
      <w:r w:rsidRPr="00C059EF">
        <w:rPr>
          <w:rFonts w:ascii="Times New Roman" w:hAnsi="Times New Roman" w:cs="Times New Roman"/>
          <w:sz w:val="28"/>
          <w:szCs w:val="28"/>
        </w:rPr>
        <w:t>20</w:t>
      </w:r>
      <w:r w:rsidR="00A7650E" w:rsidRPr="00C059EF">
        <w:rPr>
          <w:rFonts w:ascii="Times New Roman" w:hAnsi="Times New Roman" w:cs="Times New Roman"/>
          <w:sz w:val="28"/>
          <w:szCs w:val="28"/>
        </w:rPr>
        <w:t>23</w:t>
      </w:r>
      <w:r w:rsidRPr="00C059EF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A7650E" w:rsidRPr="00C059EF">
        <w:rPr>
          <w:rFonts w:ascii="Times New Roman" w:hAnsi="Times New Roman" w:cs="Times New Roman"/>
          <w:sz w:val="28"/>
          <w:szCs w:val="28"/>
        </w:rPr>
        <w:t xml:space="preserve"> 59</w:t>
      </w:r>
      <w:r w:rsidRPr="00C059EF">
        <w:rPr>
          <w:rFonts w:ascii="Times New Roman" w:hAnsi="Times New Roman" w:cs="Times New Roman"/>
          <w:sz w:val="28"/>
          <w:szCs w:val="28"/>
        </w:rPr>
        <w:t>/</w:t>
      </w:r>
      <w:r w:rsidR="00A7650E" w:rsidRPr="00C059EF">
        <w:rPr>
          <w:rFonts w:ascii="Times New Roman" w:hAnsi="Times New Roman" w:cs="Times New Roman"/>
          <w:sz w:val="28"/>
          <w:szCs w:val="28"/>
        </w:rPr>
        <w:t>4</w:t>
      </w:r>
      <w:r w:rsidRPr="00C059EF">
        <w:rPr>
          <w:rFonts w:ascii="Times New Roman" w:hAnsi="Times New Roman" w:cs="Times New Roman"/>
          <w:sz w:val="28"/>
          <w:szCs w:val="28"/>
        </w:rPr>
        <w:t>-</w:t>
      </w:r>
      <w:r w:rsidR="00A7650E" w:rsidRPr="00C059EF">
        <w:rPr>
          <w:rFonts w:ascii="Times New Roman" w:hAnsi="Times New Roman" w:cs="Times New Roman"/>
          <w:sz w:val="28"/>
          <w:szCs w:val="28"/>
        </w:rPr>
        <w:t>202</w:t>
      </w:r>
    </w:p>
    <w:p w:rsidR="00B37C16" w:rsidRPr="00C059EF" w:rsidRDefault="00B37C16" w:rsidP="00B37C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4773" w:rsidRPr="00C059EF" w:rsidRDefault="000E4773" w:rsidP="00ED4F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ab/>
      </w:r>
      <w:r w:rsidR="004F71E1" w:rsidRPr="00C059EF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4F71E1" w:rsidRPr="00C059EF">
        <w:rPr>
          <w:rFonts w:ascii="Times New Roman" w:hAnsi="Times New Roman"/>
          <w:sz w:val="28"/>
          <w:szCs w:val="28"/>
        </w:rPr>
        <w:t>В целях упорядочения отношений в сфере городской комфортной среды,</w:t>
      </w:r>
      <w:r w:rsidRPr="00C059EF">
        <w:rPr>
          <w:rFonts w:ascii="Times New Roman" w:hAnsi="Times New Roman" w:cs="Times New Roman"/>
          <w:sz w:val="28"/>
          <w:szCs w:val="28"/>
        </w:rPr>
        <w:t xml:space="preserve"> совершенствования порядка  содержания фасадов жилых и нежилых зданий, строений и сооружений</w:t>
      </w:r>
      <w:r w:rsidR="00ED4FB1" w:rsidRPr="00C059EF">
        <w:rPr>
          <w:rFonts w:ascii="Times New Roman" w:hAnsi="Times New Roman" w:cs="Times New Roman"/>
          <w:sz w:val="28"/>
          <w:szCs w:val="28"/>
        </w:rPr>
        <w:t xml:space="preserve">  и</w:t>
      </w:r>
      <w:r w:rsidR="004F71E1" w:rsidRPr="00C059EF">
        <w:rPr>
          <w:rFonts w:ascii="Times New Roman" w:hAnsi="Times New Roman" w:cs="Times New Roman"/>
          <w:sz w:val="28"/>
          <w:szCs w:val="28"/>
        </w:rPr>
        <w:t xml:space="preserve">  размещения  средств наружной </w:t>
      </w:r>
      <w:r w:rsidRPr="00C059EF">
        <w:rPr>
          <w:rFonts w:ascii="Times New Roman" w:hAnsi="Times New Roman" w:cs="Times New Roman"/>
          <w:sz w:val="28"/>
          <w:szCs w:val="28"/>
        </w:rPr>
        <w:t xml:space="preserve"> </w:t>
      </w:r>
      <w:r w:rsidR="004F71E1" w:rsidRPr="00C059EF">
        <w:rPr>
          <w:rFonts w:ascii="Times New Roman" w:hAnsi="Times New Roman" w:cs="Times New Roman"/>
          <w:sz w:val="28"/>
          <w:szCs w:val="28"/>
        </w:rPr>
        <w:t>информации,  вывесок</w:t>
      </w:r>
      <w:r w:rsidRPr="00C059EF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город Вольск, </w:t>
      </w:r>
      <w:r w:rsidR="004F71E1" w:rsidRPr="00C059EF">
        <w:rPr>
          <w:rFonts w:ascii="Times New Roman" w:hAnsi="Times New Roman" w:cs="Times New Roman"/>
          <w:sz w:val="28"/>
          <w:szCs w:val="28"/>
        </w:rPr>
        <w:t xml:space="preserve"> </w:t>
      </w:r>
      <w:r w:rsidRPr="00C059EF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ED4FB1" w:rsidRPr="00C059EF">
        <w:rPr>
          <w:rFonts w:ascii="Times New Roman" w:hAnsi="Times New Roman" w:cs="Times New Roman"/>
          <w:sz w:val="28"/>
          <w:szCs w:val="28"/>
        </w:rPr>
        <w:t>Закона Саратовской области "Об утверждении порядка  определения  границ территории, прилегающих к зданию, строению, сооружению, земельному участку"</w:t>
      </w:r>
      <w:r w:rsidR="00AA59EA" w:rsidRPr="00C059EF">
        <w:rPr>
          <w:rFonts w:ascii="Times New Roman" w:hAnsi="Times New Roman" w:cs="Times New Roman"/>
          <w:sz w:val="28"/>
          <w:szCs w:val="28"/>
        </w:rPr>
        <w:t xml:space="preserve">  от 31.10.2018 № 102-ЗСО</w:t>
      </w:r>
      <w:r w:rsidR="00ED4FB1" w:rsidRPr="00C059EF">
        <w:rPr>
          <w:rFonts w:ascii="Times New Roman" w:hAnsi="Times New Roman" w:cs="Times New Roman"/>
          <w:sz w:val="28"/>
          <w:szCs w:val="28"/>
        </w:rPr>
        <w:t xml:space="preserve">, </w:t>
      </w:r>
      <w:r w:rsidRPr="00C059EF">
        <w:rPr>
          <w:rFonts w:ascii="Times New Roman" w:hAnsi="Times New Roman" w:cs="Times New Roman"/>
          <w:sz w:val="28"/>
          <w:szCs w:val="28"/>
        </w:rPr>
        <w:t xml:space="preserve"> статьи 14 Федерального закона от 6.10.2003 года</w:t>
      </w:r>
      <w:proofErr w:type="gramEnd"/>
      <w:r w:rsidRPr="00C059EF">
        <w:rPr>
          <w:rFonts w:ascii="Times New Roman" w:hAnsi="Times New Roman" w:cs="Times New Roman"/>
          <w:sz w:val="28"/>
          <w:szCs w:val="28"/>
        </w:rPr>
        <w:t xml:space="preserve"> № 131-ФЗ «Об общих принципах организации местного самоуправления в Российской Федерации», ст. 19 Устава муниципального образования город Вольск, Совет муниципального образования город Вольск</w:t>
      </w:r>
    </w:p>
    <w:p w:rsidR="00B37C16" w:rsidRPr="00C059EF" w:rsidRDefault="00B37C16" w:rsidP="00ED4F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ab/>
      </w:r>
    </w:p>
    <w:p w:rsidR="000E4773" w:rsidRPr="00C059EF" w:rsidRDefault="000E4773" w:rsidP="000E4773">
      <w:pPr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РЕШИЛ: </w:t>
      </w:r>
    </w:p>
    <w:p w:rsidR="000E4773" w:rsidRPr="00C059EF" w:rsidRDefault="000E4773" w:rsidP="00ED4FB1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 xml:space="preserve">1. Внести в «Правила благоустройства и озеленения  на территории муниципального образования город Вольск», утвержденные решением Совета муниципального образования город Вольск от </w:t>
      </w:r>
      <w:r w:rsidR="00A7650E" w:rsidRPr="00C059EF">
        <w:rPr>
          <w:rFonts w:ascii="Times New Roman" w:hAnsi="Times New Roman" w:cs="Times New Roman"/>
          <w:sz w:val="28"/>
          <w:szCs w:val="28"/>
        </w:rPr>
        <w:t>15</w:t>
      </w:r>
      <w:r w:rsidRPr="00C059EF">
        <w:rPr>
          <w:rFonts w:ascii="Times New Roman" w:hAnsi="Times New Roman" w:cs="Times New Roman"/>
          <w:sz w:val="28"/>
          <w:szCs w:val="28"/>
        </w:rPr>
        <w:t>.0</w:t>
      </w:r>
      <w:r w:rsidR="00A7650E" w:rsidRPr="00C059EF">
        <w:rPr>
          <w:rFonts w:ascii="Times New Roman" w:hAnsi="Times New Roman" w:cs="Times New Roman"/>
          <w:sz w:val="28"/>
          <w:szCs w:val="28"/>
        </w:rPr>
        <w:t>3</w:t>
      </w:r>
      <w:r w:rsidRPr="00C059EF">
        <w:rPr>
          <w:rFonts w:ascii="Times New Roman" w:hAnsi="Times New Roman" w:cs="Times New Roman"/>
          <w:sz w:val="28"/>
          <w:szCs w:val="28"/>
        </w:rPr>
        <w:t>.20</w:t>
      </w:r>
      <w:r w:rsidR="00A7650E" w:rsidRPr="00C059EF">
        <w:rPr>
          <w:rFonts w:ascii="Times New Roman" w:hAnsi="Times New Roman" w:cs="Times New Roman"/>
          <w:sz w:val="28"/>
          <w:szCs w:val="28"/>
        </w:rPr>
        <w:t>23</w:t>
      </w:r>
      <w:r w:rsidRPr="00C059EF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A7650E" w:rsidRPr="00C059EF">
        <w:rPr>
          <w:rFonts w:ascii="Times New Roman" w:hAnsi="Times New Roman" w:cs="Times New Roman"/>
          <w:sz w:val="28"/>
          <w:szCs w:val="28"/>
        </w:rPr>
        <w:t xml:space="preserve"> </w:t>
      </w:r>
      <w:r w:rsidR="00A7650E" w:rsidRPr="00C059EF">
        <w:rPr>
          <w:rFonts w:ascii="Times New Roman" w:hAnsi="Times New Roman"/>
          <w:sz w:val="28"/>
          <w:szCs w:val="28"/>
          <w:lang w:eastAsia="ar-SA"/>
        </w:rPr>
        <w:t>59/4-202</w:t>
      </w:r>
      <w:r w:rsidR="00E2100D" w:rsidRPr="00C059EF">
        <w:rPr>
          <w:rFonts w:ascii="Times New Roman" w:hAnsi="Times New Roman" w:cs="Times New Roman"/>
          <w:sz w:val="28"/>
          <w:szCs w:val="28"/>
        </w:rPr>
        <w:t xml:space="preserve">   следующие </w:t>
      </w:r>
      <w:r w:rsidRPr="00C059EF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E2100D" w:rsidRPr="00C059EF">
        <w:rPr>
          <w:rFonts w:ascii="Times New Roman" w:hAnsi="Times New Roman" w:cs="Times New Roman"/>
          <w:sz w:val="28"/>
          <w:szCs w:val="28"/>
        </w:rPr>
        <w:t>я:</w:t>
      </w:r>
    </w:p>
    <w:p w:rsidR="00BC3322" w:rsidRPr="00C059EF" w:rsidRDefault="00BC3322" w:rsidP="00ED4FB1">
      <w:pPr>
        <w:pStyle w:val="1"/>
        <w:spacing w:after="0"/>
        <w:jc w:val="lef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059EF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Pr="00C059E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</w:t>
      </w:r>
      <w:r w:rsidR="00A7650E" w:rsidRPr="00C059E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</w:t>
      </w:r>
      <w:r w:rsidRPr="00C059E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1)  </w:t>
      </w:r>
      <w:r w:rsidR="00A40D2D" w:rsidRPr="00C059E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</w:t>
      </w:r>
      <w:r w:rsidRPr="00C059EF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част</w:t>
      </w:r>
      <w:r w:rsidR="00A40D2D" w:rsidRPr="00C059EF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и</w:t>
      </w:r>
      <w:r w:rsidRPr="00C059EF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2.7  статьи 2    абзацы  второй  и третий  изложить в новой редакции:</w:t>
      </w:r>
    </w:p>
    <w:p w:rsidR="00BC3322" w:rsidRPr="00C059EF" w:rsidRDefault="00BC3322" w:rsidP="00BC3322">
      <w:pPr>
        <w:pStyle w:val="ab"/>
        <w:tabs>
          <w:tab w:val="left" w:pos="9593"/>
        </w:tabs>
        <w:adjustRightInd w:val="0"/>
        <w:spacing w:after="0" w:line="240" w:lineRule="auto"/>
        <w:ind w:left="-142"/>
        <w:jc w:val="both"/>
        <w:rPr>
          <w:rFonts w:ascii="Times New Roman" w:eastAsia="Calibri" w:hAnsi="Times New Roman"/>
          <w:sz w:val="28"/>
          <w:szCs w:val="28"/>
        </w:rPr>
      </w:pPr>
      <w:r w:rsidRPr="00C059EF">
        <w:rPr>
          <w:rFonts w:ascii="Times New Roman" w:eastAsia="Calibri" w:hAnsi="Times New Roman"/>
          <w:sz w:val="28"/>
          <w:szCs w:val="28"/>
        </w:rPr>
        <w:t xml:space="preserve">            "</w:t>
      </w:r>
      <w:r w:rsidR="00A40D2D" w:rsidRPr="00C059EF">
        <w:rPr>
          <w:rFonts w:ascii="Times New Roman" w:eastAsia="Calibri" w:hAnsi="Times New Roman"/>
          <w:sz w:val="28"/>
          <w:szCs w:val="28"/>
        </w:rPr>
        <w:t xml:space="preserve">- </w:t>
      </w:r>
      <w:r w:rsidRPr="00C059EF">
        <w:rPr>
          <w:rFonts w:ascii="Times New Roman" w:eastAsia="Calibri" w:hAnsi="Times New Roman"/>
          <w:sz w:val="28"/>
          <w:szCs w:val="28"/>
        </w:rPr>
        <w:t>для многоквартирных домов (за исключением многоквартирных домов, земельные участки под которыми не образованы или образованы по границам таких домов) –  10 метров;</w:t>
      </w:r>
    </w:p>
    <w:p w:rsidR="00BC3322" w:rsidRPr="00C059EF" w:rsidRDefault="00BC3322" w:rsidP="00BC3322">
      <w:pPr>
        <w:pStyle w:val="ab"/>
        <w:tabs>
          <w:tab w:val="left" w:pos="9593"/>
        </w:tabs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8"/>
        </w:rPr>
      </w:pPr>
      <w:r w:rsidRPr="00C059EF">
        <w:rPr>
          <w:rFonts w:ascii="Times New Roman" w:eastAsia="Calibri" w:hAnsi="Times New Roman"/>
          <w:sz w:val="28"/>
          <w:szCs w:val="28"/>
        </w:rPr>
        <w:t xml:space="preserve">           </w:t>
      </w:r>
      <w:r w:rsidR="00A40D2D" w:rsidRPr="00C059EF">
        <w:rPr>
          <w:rFonts w:ascii="Times New Roman" w:eastAsia="Calibri" w:hAnsi="Times New Roman"/>
          <w:sz w:val="28"/>
          <w:szCs w:val="28"/>
        </w:rPr>
        <w:t xml:space="preserve">- </w:t>
      </w:r>
      <w:r w:rsidRPr="00C059EF">
        <w:rPr>
          <w:rFonts w:ascii="Times New Roman" w:eastAsia="Calibri" w:hAnsi="Times New Roman"/>
          <w:sz w:val="28"/>
          <w:szCs w:val="28"/>
        </w:rPr>
        <w:t xml:space="preserve"> для индивидуальных жилых домов –  5 метров</w:t>
      </w:r>
      <w:proofErr w:type="gramStart"/>
      <w:r w:rsidRPr="00C059EF">
        <w:rPr>
          <w:rFonts w:ascii="Times New Roman" w:eastAsia="Calibri" w:hAnsi="Times New Roman"/>
          <w:sz w:val="28"/>
          <w:szCs w:val="28"/>
        </w:rPr>
        <w:t>;"</w:t>
      </w:r>
      <w:proofErr w:type="gramEnd"/>
    </w:p>
    <w:p w:rsidR="00A40D2D" w:rsidRPr="00C059EF" w:rsidRDefault="00BC3322" w:rsidP="00A40D2D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059EF">
        <w:rPr>
          <w:rFonts w:eastAsia="Calibri"/>
          <w:sz w:val="28"/>
          <w:szCs w:val="28"/>
        </w:rPr>
        <w:t xml:space="preserve">         </w:t>
      </w:r>
      <w:r w:rsidR="00A40D2D" w:rsidRPr="00C059EF">
        <w:rPr>
          <w:rFonts w:eastAsia="Calibri"/>
          <w:sz w:val="28"/>
          <w:szCs w:val="28"/>
        </w:rPr>
        <w:t>2</w:t>
      </w:r>
      <w:r w:rsidRPr="00C059EF">
        <w:rPr>
          <w:rFonts w:eastAsia="Calibri"/>
          <w:sz w:val="28"/>
          <w:szCs w:val="28"/>
        </w:rPr>
        <w:t>)</w:t>
      </w:r>
      <w:r w:rsidRPr="00C059EF">
        <w:rPr>
          <w:sz w:val="28"/>
          <w:szCs w:val="28"/>
        </w:rPr>
        <w:t xml:space="preserve"> </w:t>
      </w:r>
      <w:r w:rsidR="00A40D2D" w:rsidRPr="00C059EF">
        <w:rPr>
          <w:sz w:val="28"/>
          <w:szCs w:val="28"/>
        </w:rPr>
        <w:t xml:space="preserve"> </w:t>
      </w:r>
      <w:r w:rsidRPr="00C059EF">
        <w:rPr>
          <w:sz w:val="28"/>
          <w:szCs w:val="28"/>
        </w:rPr>
        <w:t>част</w:t>
      </w:r>
      <w:r w:rsidR="00A40D2D" w:rsidRPr="00C059EF">
        <w:rPr>
          <w:sz w:val="28"/>
          <w:szCs w:val="28"/>
        </w:rPr>
        <w:t>ь 2.7</w:t>
      </w:r>
      <w:r w:rsidRPr="00C059EF">
        <w:rPr>
          <w:sz w:val="28"/>
          <w:szCs w:val="28"/>
        </w:rPr>
        <w:t xml:space="preserve"> </w:t>
      </w:r>
      <w:r w:rsidR="00A40D2D" w:rsidRPr="00C059EF">
        <w:rPr>
          <w:sz w:val="28"/>
          <w:szCs w:val="28"/>
        </w:rPr>
        <w:t xml:space="preserve"> статьи 2</w:t>
      </w:r>
      <w:r w:rsidRPr="00C059EF">
        <w:rPr>
          <w:sz w:val="28"/>
          <w:szCs w:val="28"/>
        </w:rPr>
        <w:t xml:space="preserve">  дополнить новыми  абзацами  четвертым и пятым следующего содержания:</w:t>
      </w:r>
    </w:p>
    <w:p w:rsidR="00BC3322" w:rsidRPr="00C059EF" w:rsidRDefault="00BC3322" w:rsidP="00A40D2D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059EF">
        <w:rPr>
          <w:sz w:val="28"/>
          <w:szCs w:val="28"/>
        </w:rPr>
        <w:lastRenderedPageBreak/>
        <w:t xml:space="preserve">         "</w:t>
      </w:r>
      <w:r w:rsidR="00A40D2D" w:rsidRPr="00C059EF">
        <w:rPr>
          <w:sz w:val="28"/>
          <w:szCs w:val="28"/>
        </w:rPr>
        <w:t xml:space="preserve"> - </w:t>
      </w:r>
      <w:r w:rsidRPr="00C059EF">
        <w:rPr>
          <w:sz w:val="28"/>
          <w:szCs w:val="28"/>
        </w:rPr>
        <w:t>для домов блокированной застройки -  5 метров;</w:t>
      </w:r>
    </w:p>
    <w:p w:rsidR="00BC3322" w:rsidRPr="00C059EF" w:rsidRDefault="00BC3322" w:rsidP="00A40D2D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059EF">
        <w:rPr>
          <w:sz w:val="28"/>
          <w:szCs w:val="28"/>
        </w:rPr>
        <w:t xml:space="preserve">          </w:t>
      </w:r>
      <w:r w:rsidR="00A40D2D" w:rsidRPr="00C059EF">
        <w:rPr>
          <w:sz w:val="28"/>
          <w:szCs w:val="28"/>
        </w:rPr>
        <w:t xml:space="preserve"> - </w:t>
      </w:r>
      <w:r w:rsidRPr="00C059EF">
        <w:rPr>
          <w:sz w:val="28"/>
          <w:szCs w:val="28"/>
        </w:rPr>
        <w:t>для пристроенных к многоквартирным домам нежилых зданий, строений, сооружений (не являющихся единым объектом с многоквартирным домом) -  10 метров</w:t>
      </w:r>
      <w:proofErr w:type="gramStart"/>
      <w:r w:rsidRPr="00C059EF">
        <w:rPr>
          <w:sz w:val="28"/>
          <w:szCs w:val="28"/>
        </w:rPr>
        <w:t>;"</w:t>
      </w:r>
      <w:proofErr w:type="gramEnd"/>
      <w:r w:rsidRPr="00C059EF">
        <w:rPr>
          <w:sz w:val="28"/>
          <w:szCs w:val="28"/>
        </w:rPr>
        <w:t>;</w:t>
      </w:r>
    </w:p>
    <w:p w:rsidR="00BC3322" w:rsidRPr="00C059EF" w:rsidRDefault="00BC3322" w:rsidP="00A40D2D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059EF">
        <w:rPr>
          <w:sz w:val="28"/>
          <w:szCs w:val="28"/>
        </w:rPr>
        <w:t xml:space="preserve">          </w:t>
      </w:r>
      <w:r w:rsidR="00A40D2D" w:rsidRPr="00C059EF">
        <w:rPr>
          <w:sz w:val="28"/>
          <w:szCs w:val="28"/>
        </w:rPr>
        <w:t>3</w:t>
      </w:r>
      <w:r w:rsidRPr="00C059EF">
        <w:rPr>
          <w:sz w:val="28"/>
          <w:szCs w:val="28"/>
        </w:rPr>
        <w:t xml:space="preserve">) </w:t>
      </w:r>
      <w:r w:rsidR="00A40D2D" w:rsidRPr="00C059EF">
        <w:rPr>
          <w:sz w:val="28"/>
          <w:szCs w:val="28"/>
        </w:rPr>
        <w:t>в части 2.7  статьи 2</w:t>
      </w:r>
      <w:r w:rsidRPr="00C059EF">
        <w:rPr>
          <w:sz w:val="28"/>
          <w:szCs w:val="28"/>
        </w:rPr>
        <w:t xml:space="preserve">  абзацы  четвертый - </w:t>
      </w:r>
      <w:r w:rsidR="00A40D2D" w:rsidRPr="00C059EF">
        <w:rPr>
          <w:sz w:val="28"/>
          <w:szCs w:val="28"/>
        </w:rPr>
        <w:t xml:space="preserve">семнадцатый </w:t>
      </w:r>
      <w:r w:rsidRPr="00C059EF">
        <w:rPr>
          <w:sz w:val="28"/>
          <w:szCs w:val="28"/>
        </w:rPr>
        <w:t xml:space="preserve"> считать соответственно шестым -  </w:t>
      </w:r>
      <w:r w:rsidR="00A40D2D" w:rsidRPr="00C059EF">
        <w:rPr>
          <w:sz w:val="28"/>
          <w:szCs w:val="28"/>
        </w:rPr>
        <w:t>девятнадцатым</w:t>
      </w:r>
      <w:r w:rsidRPr="00C059EF">
        <w:rPr>
          <w:sz w:val="28"/>
          <w:szCs w:val="28"/>
        </w:rPr>
        <w:t>.</w:t>
      </w:r>
    </w:p>
    <w:p w:rsidR="00415330" w:rsidRPr="00C059EF" w:rsidRDefault="00415330" w:rsidP="0041533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059EF">
        <w:rPr>
          <w:sz w:val="28"/>
          <w:szCs w:val="28"/>
        </w:rPr>
        <w:t xml:space="preserve">          4) пункт 3.6.2 части 3.6  статьи 3 дополнить новыми  абзацами   следующего содержания:</w:t>
      </w:r>
    </w:p>
    <w:p w:rsidR="00415330" w:rsidRPr="00C059EF" w:rsidRDefault="00415330" w:rsidP="005E27BC">
      <w:pPr>
        <w:pStyle w:val="ae"/>
        <w:tabs>
          <w:tab w:val="left" w:pos="935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 xml:space="preserve">  "- произвольное изменение цветового  решения,  рисунка,  толщины переплетов и других элементов устройства и оборудования фасадов, в том числе окон и витрин, дверей, балконов и лоджий, не соответствующее общему </w:t>
      </w:r>
      <w:proofErr w:type="gramStart"/>
      <w:r w:rsidRPr="00C059EF">
        <w:rPr>
          <w:rFonts w:ascii="Times New Roman" w:hAnsi="Times New Roman" w:cs="Times New Roman"/>
          <w:sz w:val="28"/>
          <w:szCs w:val="28"/>
        </w:rPr>
        <w:t>архитектурному решению</w:t>
      </w:r>
      <w:proofErr w:type="gramEnd"/>
      <w:r w:rsidRPr="00C059E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C059EF">
        <w:rPr>
          <w:rFonts w:ascii="Times New Roman" w:hAnsi="Times New Roman" w:cs="Times New Roman"/>
          <w:sz w:val="28"/>
          <w:szCs w:val="28"/>
        </w:rPr>
        <w:t>фасада;</w:t>
      </w:r>
    </w:p>
    <w:p w:rsidR="00415330" w:rsidRPr="00C059EF" w:rsidRDefault="00415330" w:rsidP="005E27BC">
      <w:pPr>
        <w:pStyle w:val="ae"/>
        <w:spacing w:after="0"/>
        <w:ind w:lef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 xml:space="preserve">  -  оборудование ступеней при входе в здание,   занимающих пешеходные тротуары, места общего пользования.</w:t>
      </w:r>
    </w:p>
    <w:p w:rsidR="00415330" w:rsidRPr="00C059EF" w:rsidRDefault="00415330" w:rsidP="005E27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 xml:space="preserve"> -   сужение или закрытие проезжей части дорог и тротуаров при устройстве  ограждения  стройплощадки  для ремонта  или реконструкции  здания предусмотреть  устройство  дощатого  настила  для   безопасного прохода  людей</w:t>
      </w:r>
      <w:proofErr w:type="gramStart"/>
      <w:r w:rsidRPr="00C059EF">
        <w:rPr>
          <w:rFonts w:ascii="Times New Roman" w:hAnsi="Times New Roman" w:cs="Times New Roman"/>
          <w:sz w:val="28"/>
          <w:szCs w:val="28"/>
        </w:rPr>
        <w:t>."</w:t>
      </w:r>
      <w:proofErr w:type="gramEnd"/>
    </w:p>
    <w:p w:rsidR="005E27BC" w:rsidRPr="00C059EF" w:rsidRDefault="005E27BC" w:rsidP="005E27BC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059EF">
        <w:rPr>
          <w:sz w:val="28"/>
          <w:szCs w:val="28"/>
        </w:rPr>
        <w:t xml:space="preserve">          5) часть 3.6  статьи 3 дополнить новым пунктами 3.6.5  и 3.6.6   следующего содержания:</w:t>
      </w:r>
    </w:p>
    <w:p w:rsidR="005E27BC" w:rsidRPr="00C059EF" w:rsidRDefault="005E27BC" w:rsidP="005E27BC">
      <w:pPr>
        <w:pStyle w:val="ae"/>
        <w:spacing w:line="240" w:lineRule="auto"/>
        <w:ind w:lef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 xml:space="preserve">"3.6.5. </w:t>
      </w:r>
      <w:proofErr w:type="gramStart"/>
      <w:r w:rsidRPr="00C059EF">
        <w:rPr>
          <w:rFonts w:ascii="Times New Roman" w:hAnsi="Times New Roman" w:cs="Times New Roman"/>
          <w:sz w:val="28"/>
          <w:szCs w:val="28"/>
        </w:rPr>
        <w:t>Ремонт, изменение внешнего вида фасадов, окраска фасадов зданий и сооружений, связанных с заменой или устройством отдельных деталей или элементов (козырьков, навесов, крылец, ступеней, приямков, решеток на окнах, остекления лоджий, балконов, дверных и оконных заполнений, облицовки, оконных, дверных или арочных проемов), осуществляется на основании утвержденной администрацией Вольского муниципального района проектной документации.</w:t>
      </w:r>
      <w:proofErr w:type="gramEnd"/>
    </w:p>
    <w:p w:rsidR="005E27BC" w:rsidRPr="00C059EF" w:rsidRDefault="005E27BC" w:rsidP="005E27BC">
      <w:pPr>
        <w:pStyle w:val="ae"/>
        <w:spacing w:line="240" w:lineRule="auto"/>
        <w:ind w:lef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 xml:space="preserve">3.6.6. </w:t>
      </w:r>
      <w:proofErr w:type="gramStart"/>
      <w:r w:rsidRPr="00C059EF">
        <w:rPr>
          <w:rFonts w:ascii="Times New Roman" w:hAnsi="Times New Roman" w:cs="Times New Roman"/>
          <w:sz w:val="28"/>
          <w:szCs w:val="28"/>
        </w:rPr>
        <w:t>Ремонт, изменение внешнего вида фасадов, окраска фасадов зданий и сооружений, являющихся объектами культурного наследия (памятниками истории и культуры) народов Российской Федерации, связанные с заменой или устройством отдельных  деталей или элементов (козырьков, навесов, крылец, ступеней, приямков, решеток на окнах, остекления лоджий, балконов, дверных и оконных заполнений, облицовки, оконных, дверных или арочных проемов), осуществляется на основании разрешения, выдаваемого министерством культуры Саратовской области</w:t>
      </w:r>
      <w:proofErr w:type="gramEnd"/>
      <w:r w:rsidRPr="00C059EF">
        <w:rPr>
          <w:rFonts w:ascii="Times New Roman" w:hAnsi="Times New Roman" w:cs="Times New Roman"/>
          <w:sz w:val="28"/>
          <w:szCs w:val="28"/>
        </w:rPr>
        <w:t>. "</w:t>
      </w:r>
    </w:p>
    <w:p w:rsidR="006347CB" w:rsidRPr="00C059EF" w:rsidRDefault="006347CB" w:rsidP="006347CB">
      <w:pPr>
        <w:pStyle w:val="s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C059EF">
        <w:rPr>
          <w:sz w:val="27"/>
          <w:szCs w:val="27"/>
        </w:rPr>
        <w:t xml:space="preserve">   </w:t>
      </w:r>
      <w:r w:rsidRPr="00C059EF">
        <w:rPr>
          <w:sz w:val="32"/>
          <w:szCs w:val="32"/>
        </w:rPr>
        <w:t>6)</w:t>
      </w:r>
      <w:r w:rsidRPr="00C059EF">
        <w:rPr>
          <w:bCs/>
          <w:sz w:val="32"/>
          <w:szCs w:val="32"/>
        </w:rPr>
        <w:t xml:space="preserve"> </w:t>
      </w:r>
      <w:r w:rsidRPr="00C059EF">
        <w:rPr>
          <w:b/>
          <w:bCs/>
          <w:sz w:val="32"/>
          <w:szCs w:val="32"/>
        </w:rPr>
        <w:t xml:space="preserve"> </w:t>
      </w:r>
      <w:r w:rsidRPr="00C059EF">
        <w:rPr>
          <w:sz w:val="32"/>
          <w:szCs w:val="32"/>
        </w:rPr>
        <w:t xml:space="preserve"> статью 3 дополнить частью 3.9.   следующего содержания: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059EF">
        <w:rPr>
          <w:rFonts w:ascii="Times New Roman" w:hAnsi="Times New Roman"/>
          <w:b/>
          <w:sz w:val="32"/>
          <w:szCs w:val="32"/>
        </w:rPr>
        <w:t xml:space="preserve">        </w:t>
      </w:r>
      <w:r w:rsidRPr="00C059EF">
        <w:rPr>
          <w:rFonts w:ascii="Times New Roman" w:hAnsi="Times New Roman"/>
          <w:b/>
          <w:sz w:val="28"/>
          <w:szCs w:val="28"/>
        </w:rPr>
        <w:t xml:space="preserve"> "3.9</w:t>
      </w:r>
      <w:r w:rsidRPr="00C059EF">
        <w:rPr>
          <w:rFonts w:ascii="Times New Roman" w:hAnsi="Times New Roman"/>
          <w:sz w:val="28"/>
          <w:szCs w:val="28"/>
        </w:rPr>
        <w:t xml:space="preserve">. </w:t>
      </w:r>
      <w:r w:rsidRPr="00C059EF">
        <w:rPr>
          <w:rFonts w:ascii="Times New Roman" w:hAnsi="Times New Roman"/>
          <w:b/>
          <w:sz w:val="28"/>
          <w:szCs w:val="28"/>
        </w:rPr>
        <w:t>Внешний вид нестационарных торговых объектов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32"/>
          <w:szCs w:val="32"/>
        </w:rPr>
        <w:t xml:space="preserve">       </w:t>
      </w:r>
      <w:r w:rsidRPr="00C059EF">
        <w:rPr>
          <w:rFonts w:ascii="Times New Roman" w:hAnsi="Times New Roman"/>
          <w:sz w:val="28"/>
          <w:szCs w:val="28"/>
        </w:rPr>
        <w:t xml:space="preserve">    3.9.1. Отдельными видами нестационарных торговых объектов, </w:t>
      </w:r>
      <w:proofErr w:type="spellStart"/>
      <w:r w:rsidRPr="00C059EF">
        <w:rPr>
          <w:rFonts w:ascii="Times New Roman" w:hAnsi="Times New Roman"/>
          <w:sz w:val="28"/>
          <w:szCs w:val="28"/>
        </w:rPr>
        <w:t>архитектурнохудожественное</w:t>
      </w:r>
      <w:proofErr w:type="spellEnd"/>
      <w:r w:rsidRPr="00C059EF">
        <w:rPr>
          <w:rFonts w:ascii="Times New Roman" w:hAnsi="Times New Roman"/>
          <w:sz w:val="28"/>
          <w:szCs w:val="28"/>
        </w:rPr>
        <w:t xml:space="preserve"> решение и решение в плане которых </w:t>
      </w:r>
      <w:proofErr w:type="gramStart"/>
      <w:r w:rsidRPr="00C059EF">
        <w:rPr>
          <w:rFonts w:ascii="Times New Roman" w:hAnsi="Times New Roman"/>
          <w:sz w:val="28"/>
          <w:szCs w:val="28"/>
        </w:rPr>
        <w:t>устанавливается настоящими Правилами являются</w:t>
      </w:r>
      <w:proofErr w:type="gramEnd"/>
      <w:r w:rsidRPr="00C059EF">
        <w:rPr>
          <w:rFonts w:ascii="Times New Roman" w:hAnsi="Times New Roman"/>
          <w:sz w:val="28"/>
          <w:szCs w:val="28"/>
        </w:rPr>
        <w:t xml:space="preserve">: 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- павильон - оборудованное строение, имеющее торговый зал и помещения для хранения товарного запаса, рассчитанное на одно или несколько рабочих мест (обслуживание потребителя производится внутри объекта); 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lastRenderedPageBreak/>
        <w:t xml:space="preserve">- киоск - оснащённое торговым оборудованием строение, не имеющее торгового зала и помещений для хранения товаров, рассчитанное на одно рабочее место продавца, на площади которого храниться товарный запас (без входа потребителя внутрь объекта); 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- палатка - сооружение из ткани, легко возводимая сборно-разборная конструкция, оснащённая прилавком, не имеющего торгового зала и помещений для хранения товаров, рассчитанная на одно или несколько рабочих мест продавца, на </w:t>
      </w:r>
      <w:proofErr w:type="gramStart"/>
      <w:r w:rsidRPr="00C059EF">
        <w:rPr>
          <w:rFonts w:ascii="Times New Roman" w:hAnsi="Times New Roman"/>
          <w:sz w:val="28"/>
          <w:szCs w:val="28"/>
        </w:rPr>
        <w:t>площади</w:t>
      </w:r>
      <w:proofErr w:type="gramEnd"/>
      <w:r w:rsidRPr="00C059EF">
        <w:rPr>
          <w:rFonts w:ascii="Times New Roman" w:hAnsi="Times New Roman"/>
          <w:sz w:val="28"/>
          <w:szCs w:val="28"/>
        </w:rPr>
        <w:t xml:space="preserve"> которой размещён товар на один день торговли; 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- тележка - передвижной торговый объект, осуществляющий разносную торговлю, оснащенный колесным механизмом для перемещения товаров и используемый для продажи штучных товаров; - сооружение в виде натяжного на сборном каркасе тента, за исключением используемого для оказания услуг в сфере общественного питания. 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        3.9.2. Данные виды нестационарных торговых объектов используются для реализации товаров и оказания услуг: 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- в сфере мелкорозничной торговли; 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- при сезонной торговле; 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- в сфере общественного питания; 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- при сезонной организации общественного питания; 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- в сфере бытового и иного сервисного обслуживания; 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- для реализации периодической печатной продукции. 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       3.9.3. Архитектурно-художественное решение и решение в плане иных видов нестационарных торговых объектов, за исключением указанных в п. 3.9.1. настоящих Правил должно выполняться по </w:t>
      </w:r>
      <w:proofErr w:type="gramStart"/>
      <w:r w:rsidRPr="00C059EF">
        <w:rPr>
          <w:rFonts w:ascii="Times New Roman" w:hAnsi="Times New Roman"/>
          <w:sz w:val="28"/>
          <w:szCs w:val="28"/>
        </w:rPr>
        <w:t>индивидуальному проекту</w:t>
      </w:r>
      <w:proofErr w:type="gramEnd"/>
      <w:r w:rsidRPr="00C059EF">
        <w:rPr>
          <w:rFonts w:ascii="Times New Roman" w:hAnsi="Times New Roman"/>
          <w:sz w:val="28"/>
          <w:szCs w:val="28"/>
        </w:rPr>
        <w:t xml:space="preserve">, согласованному с администрацией Вольского муниципального района. 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       3.9.4. При проведении различных мероприятий, носящих временный характер, допускается архитектурно-художественное решение и решение в плане нестационарных торговых объектов выполнять по </w:t>
      </w:r>
      <w:proofErr w:type="gramStart"/>
      <w:r w:rsidRPr="00C059EF">
        <w:rPr>
          <w:rFonts w:ascii="Times New Roman" w:hAnsi="Times New Roman"/>
          <w:sz w:val="28"/>
          <w:szCs w:val="28"/>
        </w:rPr>
        <w:t>индивидуальному проекту</w:t>
      </w:r>
      <w:proofErr w:type="gramEnd"/>
      <w:r w:rsidRPr="00C059EF">
        <w:rPr>
          <w:rFonts w:ascii="Times New Roman" w:hAnsi="Times New Roman"/>
          <w:sz w:val="28"/>
          <w:szCs w:val="28"/>
        </w:rPr>
        <w:t xml:space="preserve">, согласованному с администрацией Вольского муниципального района. 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        3.9.5. Базовые варианты архитектурно-</w:t>
      </w:r>
      <w:proofErr w:type="gramStart"/>
      <w:r w:rsidRPr="00C059EF">
        <w:rPr>
          <w:rFonts w:ascii="Times New Roman" w:hAnsi="Times New Roman"/>
          <w:sz w:val="28"/>
          <w:szCs w:val="28"/>
        </w:rPr>
        <w:t>художественных решений</w:t>
      </w:r>
      <w:proofErr w:type="gramEnd"/>
      <w:r w:rsidRPr="00C059EF">
        <w:rPr>
          <w:rFonts w:ascii="Times New Roman" w:hAnsi="Times New Roman"/>
          <w:sz w:val="28"/>
          <w:szCs w:val="28"/>
        </w:rPr>
        <w:t xml:space="preserve"> отдельных видов нестационарных торговых объектов с минимальной торговой площадью: </w:t>
      </w:r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>Для границ исторического поселения федерального значения город Вольск:</w:t>
      </w:r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059EF">
        <w:rPr>
          <w:rFonts w:ascii="Times New Roman" w:hAnsi="Times New Roman"/>
          <w:sz w:val="28"/>
          <w:szCs w:val="28"/>
        </w:rPr>
        <w:t xml:space="preserve">- Киоск - площадью - 4,5, павильон - 5,4 кв.м., тележка - 0,96 кв.м.  В форме восьмиугольника - 2,56 </w:t>
      </w:r>
      <w:proofErr w:type="spellStart"/>
      <w:r w:rsidRPr="00C059EF">
        <w:rPr>
          <w:rFonts w:ascii="Times New Roman" w:hAnsi="Times New Roman"/>
          <w:sz w:val="28"/>
          <w:szCs w:val="28"/>
        </w:rPr>
        <w:t>х</w:t>
      </w:r>
      <w:proofErr w:type="spellEnd"/>
      <w:r w:rsidRPr="00C059EF">
        <w:rPr>
          <w:rFonts w:ascii="Times New Roman" w:hAnsi="Times New Roman"/>
          <w:sz w:val="28"/>
          <w:szCs w:val="28"/>
        </w:rPr>
        <w:t xml:space="preserve"> 2,56 м., 3,62 </w:t>
      </w:r>
      <w:proofErr w:type="spellStart"/>
      <w:r w:rsidRPr="00C059EF">
        <w:rPr>
          <w:rFonts w:ascii="Times New Roman" w:hAnsi="Times New Roman"/>
          <w:sz w:val="28"/>
          <w:szCs w:val="28"/>
        </w:rPr>
        <w:t>х</w:t>
      </w:r>
      <w:proofErr w:type="spellEnd"/>
      <w:r w:rsidRPr="00C059EF">
        <w:rPr>
          <w:rFonts w:ascii="Times New Roman" w:hAnsi="Times New Roman"/>
          <w:sz w:val="28"/>
          <w:szCs w:val="28"/>
        </w:rPr>
        <w:t xml:space="preserve"> 2,56 м., (на основе восьмиугольного - </w:t>
      </w:r>
      <w:proofErr w:type="spellStart"/>
      <w:r w:rsidRPr="00C059EF">
        <w:rPr>
          <w:rFonts w:ascii="Times New Roman" w:hAnsi="Times New Roman"/>
          <w:sz w:val="28"/>
          <w:szCs w:val="28"/>
        </w:rPr>
        <w:t>пристенные</w:t>
      </w:r>
      <w:proofErr w:type="spellEnd"/>
      <w:r w:rsidRPr="00C059EF">
        <w:rPr>
          <w:rFonts w:ascii="Times New Roman" w:hAnsi="Times New Roman"/>
          <w:sz w:val="28"/>
          <w:szCs w:val="28"/>
        </w:rPr>
        <w:t xml:space="preserve"> модули - 2,56 </w:t>
      </w:r>
      <w:proofErr w:type="spellStart"/>
      <w:r w:rsidRPr="00C059EF">
        <w:rPr>
          <w:rFonts w:ascii="Times New Roman" w:hAnsi="Times New Roman"/>
          <w:sz w:val="28"/>
          <w:szCs w:val="28"/>
        </w:rPr>
        <w:t>х</w:t>
      </w:r>
      <w:proofErr w:type="spellEnd"/>
      <w:r w:rsidRPr="00C059EF">
        <w:rPr>
          <w:rFonts w:ascii="Times New Roman" w:hAnsi="Times New Roman"/>
          <w:sz w:val="28"/>
          <w:szCs w:val="28"/>
        </w:rPr>
        <w:t xml:space="preserve"> 1,81 м., 3,62 </w:t>
      </w:r>
      <w:proofErr w:type="spellStart"/>
      <w:r w:rsidRPr="00C059EF">
        <w:rPr>
          <w:rFonts w:ascii="Times New Roman" w:hAnsi="Times New Roman"/>
          <w:sz w:val="28"/>
          <w:szCs w:val="28"/>
        </w:rPr>
        <w:t>х</w:t>
      </w:r>
      <w:proofErr w:type="spellEnd"/>
      <w:r w:rsidRPr="00C059EF">
        <w:rPr>
          <w:rFonts w:ascii="Times New Roman" w:hAnsi="Times New Roman"/>
          <w:sz w:val="28"/>
          <w:szCs w:val="28"/>
        </w:rPr>
        <w:t xml:space="preserve"> 1,81 м.), в форме квадрата - 2,12 </w:t>
      </w:r>
      <w:proofErr w:type="spellStart"/>
      <w:r w:rsidRPr="00C059EF">
        <w:rPr>
          <w:rFonts w:ascii="Times New Roman" w:hAnsi="Times New Roman"/>
          <w:sz w:val="28"/>
          <w:szCs w:val="28"/>
        </w:rPr>
        <w:t>х</w:t>
      </w:r>
      <w:proofErr w:type="spellEnd"/>
      <w:r w:rsidRPr="00C059EF">
        <w:rPr>
          <w:rFonts w:ascii="Times New Roman" w:hAnsi="Times New Roman"/>
          <w:sz w:val="28"/>
          <w:szCs w:val="28"/>
        </w:rPr>
        <w:t xml:space="preserve"> 2,12 м.</w:t>
      </w:r>
      <w:proofErr w:type="gramEnd"/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>Для размещения за границами исторического поселения федерального значения город Вольск: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C059EF">
        <w:rPr>
          <w:rFonts w:ascii="Times New Roman" w:hAnsi="Times New Roman"/>
          <w:sz w:val="28"/>
          <w:szCs w:val="28"/>
        </w:rPr>
        <w:t xml:space="preserve">- Киоск, павильон - площадью - 11,4 кв.м., 26,6 кв.м.  В форме квадрата - 2,1 </w:t>
      </w:r>
      <w:proofErr w:type="spellStart"/>
      <w:r w:rsidRPr="00C059EF">
        <w:rPr>
          <w:rFonts w:ascii="Times New Roman" w:hAnsi="Times New Roman"/>
          <w:sz w:val="28"/>
          <w:szCs w:val="28"/>
        </w:rPr>
        <w:t>х</w:t>
      </w:r>
      <w:proofErr w:type="spellEnd"/>
      <w:r w:rsidRPr="00C059EF">
        <w:rPr>
          <w:rFonts w:ascii="Times New Roman" w:hAnsi="Times New Roman"/>
          <w:sz w:val="28"/>
          <w:szCs w:val="28"/>
        </w:rPr>
        <w:t xml:space="preserve"> 2,1 м., в форме прямоугольника - 3,15 </w:t>
      </w:r>
      <w:proofErr w:type="spellStart"/>
      <w:r w:rsidRPr="00C059EF">
        <w:rPr>
          <w:rFonts w:ascii="Times New Roman" w:hAnsi="Times New Roman"/>
          <w:sz w:val="28"/>
          <w:szCs w:val="28"/>
        </w:rPr>
        <w:t>х</w:t>
      </w:r>
      <w:proofErr w:type="spellEnd"/>
      <w:r w:rsidRPr="00C059EF">
        <w:rPr>
          <w:rFonts w:ascii="Times New Roman" w:hAnsi="Times New Roman"/>
          <w:sz w:val="28"/>
          <w:szCs w:val="28"/>
        </w:rPr>
        <w:t xml:space="preserve"> 2,1 м., в форме шестиугольника - 4,2 </w:t>
      </w:r>
      <w:proofErr w:type="spellStart"/>
      <w:r w:rsidRPr="00C059EF">
        <w:rPr>
          <w:rFonts w:ascii="Times New Roman" w:hAnsi="Times New Roman"/>
          <w:sz w:val="28"/>
          <w:szCs w:val="28"/>
        </w:rPr>
        <w:t>х</w:t>
      </w:r>
      <w:proofErr w:type="spellEnd"/>
      <w:r w:rsidRPr="00C059EF">
        <w:rPr>
          <w:rFonts w:ascii="Times New Roman" w:hAnsi="Times New Roman"/>
          <w:sz w:val="28"/>
          <w:szCs w:val="28"/>
        </w:rPr>
        <w:t xml:space="preserve"> 3,64 м., в форме восьмиугольника - 6,13 </w:t>
      </w:r>
      <w:proofErr w:type="spellStart"/>
      <w:r w:rsidRPr="00C059EF">
        <w:rPr>
          <w:rFonts w:ascii="Times New Roman" w:hAnsi="Times New Roman"/>
          <w:sz w:val="28"/>
          <w:szCs w:val="28"/>
        </w:rPr>
        <w:t>х</w:t>
      </w:r>
      <w:proofErr w:type="spellEnd"/>
      <w:r w:rsidRPr="00C059EF">
        <w:rPr>
          <w:rFonts w:ascii="Times New Roman" w:hAnsi="Times New Roman"/>
          <w:sz w:val="28"/>
          <w:szCs w:val="28"/>
        </w:rPr>
        <w:t xml:space="preserve"> 5,08 м. неправильной формы - 5,25 </w:t>
      </w:r>
      <w:proofErr w:type="spellStart"/>
      <w:r w:rsidRPr="00C059EF">
        <w:rPr>
          <w:rFonts w:ascii="Times New Roman" w:hAnsi="Times New Roman"/>
          <w:sz w:val="28"/>
          <w:szCs w:val="28"/>
        </w:rPr>
        <w:t>х</w:t>
      </w:r>
      <w:proofErr w:type="spellEnd"/>
      <w:r w:rsidRPr="00C059EF">
        <w:rPr>
          <w:rFonts w:ascii="Times New Roman" w:hAnsi="Times New Roman"/>
          <w:sz w:val="28"/>
          <w:szCs w:val="28"/>
        </w:rPr>
        <w:t xml:space="preserve"> 4,20 м., 11,55 </w:t>
      </w:r>
      <w:proofErr w:type="spellStart"/>
      <w:r w:rsidRPr="00C059EF">
        <w:rPr>
          <w:rFonts w:ascii="Times New Roman" w:hAnsi="Times New Roman"/>
          <w:sz w:val="28"/>
          <w:szCs w:val="28"/>
        </w:rPr>
        <w:t>х</w:t>
      </w:r>
      <w:proofErr w:type="spellEnd"/>
      <w:r w:rsidRPr="00C059EF">
        <w:rPr>
          <w:rFonts w:ascii="Times New Roman" w:hAnsi="Times New Roman"/>
          <w:sz w:val="28"/>
          <w:szCs w:val="28"/>
        </w:rPr>
        <w:t xml:space="preserve"> 4,20 м., 14,36 </w:t>
      </w:r>
      <w:proofErr w:type="spellStart"/>
      <w:r w:rsidRPr="00C059EF">
        <w:rPr>
          <w:rFonts w:ascii="Times New Roman" w:hAnsi="Times New Roman"/>
          <w:sz w:val="28"/>
          <w:szCs w:val="28"/>
        </w:rPr>
        <w:t>х</w:t>
      </w:r>
      <w:proofErr w:type="spellEnd"/>
      <w:r w:rsidRPr="00C059EF">
        <w:rPr>
          <w:rFonts w:ascii="Times New Roman" w:hAnsi="Times New Roman"/>
          <w:sz w:val="28"/>
          <w:szCs w:val="28"/>
        </w:rPr>
        <w:t xml:space="preserve"> 6,57 м.</w:t>
      </w:r>
      <w:proofErr w:type="gramEnd"/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lastRenderedPageBreak/>
        <w:t xml:space="preserve">Элементами внешнего благоустройства земельного участка для размещения нестационарных торговых объектов являются: </w:t>
      </w:r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- цветочные модули (цветочницы); </w:t>
      </w:r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- урны; </w:t>
      </w:r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>- сооружения в виде натяжных на сборном каркасе тентов для сезонных объектов общественного питания (зонт со столиком).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         3.9.6. Архитектурно-</w:t>
      </w:r>
      <w:proofErr w:type="gramStart"/>
      <w:r w:rsidRPr="00C059EF">
        <w:rPr>
          <w:rFonts w:ascii="Times New Roman" w:hAnsi="Times New Roman"/>
          <w:sz w:val="28"/>
          <w:szCs w:val="28"/>
        </w:rPr>
        <w:t>художественное решение</w:t>
      </w:r>
      <w:proofErr w:type="gramEnd"/>
      <w:r w:rsidRPr="00C059EF">
        <w:rPr>
          <w:rFonts w:ascii="Times New Roman" w:hAnsi="Times New Roman"/>
          <w:sz w:val="28"/>
          <w:szCs w:val="28"/>
        </w:rPr>
        <w:t xml:space="preserve"> элементов внешнего благоустройства (цветочниц, урн, зонтов со столиками).</w:t>
      </w:r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 При размещении элементов внешнего благоустройства на земельных участках в границах территорий объектов культурного наследия и на прилегающих к ним земельных участках использование декора не допускается. </w:t>
      </w:r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Урна является обязательным элементом внешнего благоустройства  земельного участка для размещения нестационарного торгового объекта. 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b/>
          <w:sz w:val="28"/>
          <w:szCs w:val="28"/>
        </w:rPr>
        <w:t xml:space="preserve">        3.9.7. </w:t>
      </w:r>
      <w:r w:rsidRPr="00C059EF">
        <w:rPr>
          <w:rFonts w:ascii="Times New Roman" w:hAnsi="Times New Roman"/>
          <w:sz w:val="28"/>
          <w:szCs w:val="28"/>
        </w:rPr>
        <w:t xml:space="preserve">Комплекты из базовых вариантов отдельных видов нестационарных торговых объектов и элементов внешнего благоустройства земельного участка для их размещения. </w:t>
      </w:r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В целях осуществления комплексного подхода к размещению нестационарных торговых объектов на земельном участке элементы благоустройства должны соответствовать стилистике нестационарных торговых объектов 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        3.9.8. Требования к размещению нестационарных торговых объектов и отдельных элементов внешнего благоустройства </w:t>
      </w:r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При разработке архитектурно-художественного решения и решения в плане отдельных видов нестационарных торговых объектов допускается изменение габаритов модульной секции не более чем на 30% </w:t>
      </w:r>
      <w:proofErr w:type="gramStart"/>
      <w:r w:rsidRPr="00C059EF">
        <w:rPr>
          <w:rFonts w:ascii="Times New Roman" w:hAnsi="Times New Roman"/>
          <w:sz w:val="28"/>
          <w:szCs w:val="28"/>
        </w:rPr>
        <w:t>от</w:t>
      </w:r>
      <w:proofErr w:type="gramEnd"/>
      <w:r w:rsidRPr="00C059EF">
        <w:rPr>
          <w:rFonts w:ascii="Times New Roman" w:hAnsi="Times New Roman"/>
          <w:sz w:val="28"/>
          <w:szCs w:val="28"/>
        </w:rPr>
        <w:t xml:space="preserve"> установленных настоящими Правилами. </w:t>
      </w:r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а). В границах сформированного под размещение нестационарного торгового объекта земельного участка допускается расположение типовых модулей, в том числе сблокированное, в соответствии с градостроительной ситуацией, архитектурно-планировочными условиями, площадью земельного участка. </w:t>
      </w:r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б) Площадь нестационарного торгового объекта, размещаемого в границах сформированного под размещение нестационарного торгового объекта земельного участка должна определяться с учетом требований по обеспечению нормативной ширины свободного прохода и возможностью размещения требуемых элементов внешнего благоустройства. </w:t>
      </w:r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в) Установка нестационарных торговых объектов не допускается в арках зданий, на газонах, цветниках, благоустроенных детских площадках, площадках для отдыха, спортивных занятий; </w:t>
      </w:r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г). Раскладка товара на тротуарах, земле, газонах, деревьях, парапетах, ящиках - запрещена. 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          3.9.9. Единое цветовое решение нестационарных торговых объектов должно соответствовать: </w:t>
      </w:r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- для границ исторического поселения федерального значения город Вольск - павильон, киоск, элементы внешнего благоустройства - RAL 1012, </w:t>
      </w:r>
      <w:r w:rsidRPr="00C059EF">
        <w:rPr>
          <w:rFonts w:ascii="Times New Roman" w:hAnsi="Times New Roman"/>
          <w:sz w:val="28"/>
          <w:szCs w:val="28"/>
        </w:rPr>
        <w:lastRenderedPageBreak/>
        <w:t>RAL 1001, RAL 1024;  цвет тента зонта - RAL 1001, 1014, палатка - RAL 6005, RAL 1018, RAL 7031,  тележка - RAL 7013;</w:t>
      </w:r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>- за границами исторического поселения федерального значения город Вольск - павильон, киоск - RAL 7013, 8002, цвет тента зонта - RAL 6005, 5005, 1001, 1024; сооружение в виде натяжных на сборном каркасе тентов - RAL 7031, цвет тента зонта - RAL 7032, RAL 6005, RAL 3011, RAL 1001, RAL 1024.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        3.9.10. Допускается использование защитных </w:t>
      </w:r>
      <w:proofErr w:type="spellStart"/>
      <w:r w:rsidRPr="00C059EF">
        <w:rPr>
          <w:rFonts w:ascii="Times New Roman" w:hAnsi="Times New Roman"/>
          <w:sz w:val="28"/>
          <w:szCs w:val="28"/>
        </w:rPr>
        <w:t>роллет</w:t>
      </w:r>
      <w:proofErr w:type="spellEnd"/>
      <w:r w:rsidRPr="00C059EF">
        <w:rPr>
          <w:rFonts w:ascii="Times New Roman" w:hAnsi="Times New Roman"/>
          <w:sz w:val="28"/>
          <w:szCs w:val="28"/>
        </w:rPr>
        <w:t xml:space="preserve"> на витринах нестационарных торговых объектов (киоск, павильон) и защитных решеток на палатках в период, когда реализация товаров и оказание услуг не производится. 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         3.9.11. При производстве нестационарных торговых объектов требуется обеспечить: </w:t>
      </w:r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059EF">
        <w:rPr>
          <w:rFonts w:ascii="Times New Roman" w:hAnsi="Times New Roman"/>
          <w:sz w:val="28"/>
          <w:szCs w:val="28"/>
        </w:rPr>
        <w:t xml:space="preserve">- высокие эксплуатационные (металл с защитным антикоррозийным покрытием, кровля - металл) и эстетические (без видимых дефектов: сколы, выбоины и.т.п., равномерная окраска) качества материалов и конструкций; </w:t>
      </w:r>
      <w:proofErr w:type="gramEnd"/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- все материалы должны иметь сертификаты соответствия, в том числе в области пожарной безопасности, гигиенические сертификаты; </w:t>
      </w:r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- производство в заводских условиях на основе унификации элементов и деталей. </w:t>
      </w:r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- при осуществлении торговой деятельности в тёмное время суток, в целях обеспечения требований техники безопасности требуется оснащение конструкций нестационарного торгового объекта наружным осветительным оборудованием. </w:t>
      </w:r>
    </w:p>
    <w:p w:rsidR="006347CB" w:rsidRPr="00C059EF" w:rsidRDefault="006347CB" w:rsidP="006347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       3.9.12. Требования к размещению вывесок и рекламных конструкций на нестационарных торговых объектах.</w:t>
      </w:r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- Вывески и рекламные конструкции (коммерческая, социальная реклама) допускается размещать на свободном, в том числе остекленном поле над витринами по периметру нестационарного торгового объекта. </w:t>
      </w:r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- Допускается размещение рекламных конструкций (коммерческая, социальная реклама) на площади одной из витрин нестационарного торгового объекта. </w:t>
      </w:r>
    </w:p>
    <w:p w:rsidR="006347CB" w:rsidRPr="00C059EF" w:rsidRDefault="006347CB" w:rsidP="006347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>- Не допускается размещение рекламных конструкций на тележках, палатках, цветочных модулях, урнах, сооружениях в виде натяжных на сборном каркасе тентах для сезонных объектов общественного питания (зонт со столиком)</w:t>
      </w:r>
      <w:proofErr w:type="gramStart"/>
      <w:r w:rsidRPr="00C059EF">
        <w:rPr>
          <w:rFonts w:ascii="Times New Roman" w:hAnsi="Times New Roman"/>
          <w:sz w:val="28"/>
          <w:szCs w:val="28"/>
        </w:rPr>
        <w:t>."</w:t>
      </w:r>
      <w:proofErr w:type="gramEnd"/>
    </w:p>
    <w:p w:rsidR="00A40D2D" w:rsidRPr="00C059EF" w:rsidRDefault="006347CB" w:rsidP="00A40D2D">
      <w:pPr>
        <w:autoSpaceDE w:val="0"/>
        <w:autoSpaceDN w:val="0"/>
        <w:adjustRightInd w:val="0"/>
        <w:spacing w:after="0" w:line="240" w:lineRule="auto"/>
        <w:ind w:left="708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>7</w:t>
      </w:r>
      <w:r w:rsidR="00A40D2D" w:rsidRPr="00C059EF">
        <w:rPr>
          <w:rFonts w:ascii="Times New Roman" w:hAnsi="Times New Roman" w:cs="Times New Roman"/>
          <w:sz w:val="28"/>
          <w:szCs w:val="28"/>
        </w:rPr>
        <w:t>)</w:t>
      </w:r>
      <w:r w:rsidR="000E4773" w:rsidRPr="00C059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40D2D" w:rsidRPr="00C059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40D2D" w:rsidRPr="00C059EF">
        <w:rPr>
          <w:rFonts w:ascii="Times New Roman" w:hAnsi="Times New Roman" w:cs="Times New Roman"/>
          <w:bCs/>
          <w:sz w:val="28"/>
          <w:szCs w:val="28"/>
        </w:rPr>
        <w:t xml:space="preserve">статью 6  добавить часть </w:t>
      </w:r>
      <w:r w:rsidR="00A40D2D" w:rsidRPr="00C059EF">
        <w:rPr>
          <w:rFonts w:ascii="Times New Roman" w:hAnsi="Times New Roman" w:cs="Times New Roman"/>
          <w:sz w:val="28"/>
          <w:szCs w:val="28"/>
        </w:rPr>
        <w:t xml:space="preserve">6.12. </w:t>
      </w:r>
      <w:r w:rsidR="00A40D2D" w:rsidRPr="00C059EF">
        <w:rPr>
          <w:rFonts w:ascii="Times New Roman" w:hAnsi="Times New Roman" w:cs="Times New Roman"/>
          <w:bCs/>
          <w:sz w:val="28"/>
          <w:szCs w:val="28"/>
        </w:rPr>
        <w:t xml:space="preserve">следующего содержания: </w:t>
      </w:r>
    </w:p>
    <w:p w:rsidR="001079A5" w:rsidRPr="00C059EF" w:rsidRDefault="001079A5" w:rsidP="001079A5">
      <w:pPr>
        <w:pStyle w:val="ab"/>
        <w:adjustRightInd w:val="0"/>
        <w:ind w:left="709" w:right="7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059EF">
        <w:rPr>
          <w:rFonts w:ascii="Times New Roman" w:hAnsi="Times New Roman" w:cs="Times New Roman"/>
          <w:b/>
          <w:sz w:val="28"/>
          <w:szCs w:val="28"/>
        </w:rPr>
        <w:t>"6.12. Размещение средств наружной информации, вывесок.</w:t>
      </w:r>
    </w:p>
    <w:p w:rsidR="001079A5" w:rsidRPr="00C059EF" w:rsidRDefault="001079A5" w:rsidP="001079A5">
      <w:pPr>
        <w:pStyle w:val="ab"/>
        <w:adjustRightInd w:val="0"/>
        <w:ind w:left="0" w:right="7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059E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C059EF">
        <w:rPr>
          <w:rFonts w:ascii="Times New Roman" w:hAnsi="Times New Roman" w:cs="Times New Roman"/>
          <w:b/>
          <w:sz w:val="28"/>
          <w:szCs w:val="28"/>
        </w:rPr>
        <w:t xml:space="preserve">В границах исторического поселения (см. </w:t>
      </w:r>
      <w:hyperlink r:id="rId6" w:history="1">
        <w:r w:rsidRPr="00C059EF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Приказ Министерства культуры РФ от 7 мая 2019 г. </w:t>
        </w:r>
        <w:r w:rsidRPr="00C059EF">
          <w:rPr>
            <w:rStyle w:val="a4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№</w:t>
        </w:r>
        <w:r w:rsidRPr="00C059EF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 560</w:t>
        </w:r>
        <w:r w:rsidRPr="00C059EF">
          <w:rPr>
            <w:rStyle w:val="a4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 xml:space="preserve"> </w:t>
        </w:r>
        <w:r w:rsidRPr="00C059EF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"Об утверждении предмета охраны, границ территории и требований к градостроительным регламентам в границах территории исторического поселения федерального значения город Вольск Саратовской области"</w:t>
        </w:r>
      </w:hyperlink>
      <w:r w:rsidRPr="00C059EF">
        <w:rPr>
          <w:rFonts w:ascii="Times New Roman" w:hAnsi="Times New Roman" w:cs="Times New Roman"/>
          <w:b/>
          <w:sz w:val="28"/>
          <w:szCs w:val="28"/>
        </w:rPr>
        <w:t xml:space="preserve"> – дал</w:t>
      </w:r>
      <w:r w:rsidRPr="00C059EF">
        <w:rPr>
          <w:rFonts w:ascii="Times New Roman" w:hAnsi="Times New Roman" w:cs="Times New Roman"/>
          <w:sz w:val="28"/>
          <w:szCs w:val="28"/>
        </w:rPr>
        <w:t>ее Приказ)</w:t>
      </w:r>
      <w:r w:rsidRPr="00C059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9EF">
        <w:rPr>
          <w:rFonts w:ascii="Times New Roman" w:hAnsi="Times New Roman" w:cs="Times New Roman"/>
          <w:sz w:val="28"/>
          <w:szCs w:val="28"/>
        </w:rPr>
        <w:t xml:space="preserve">в целях сохранения объектов культурного наследия, выявленных объектов культурного наследия </w:t>
      </w:r>
      <w:r w:rsidRPr="00C059EF">
        <w:rPr>
          <w:rFonts w:ascii="Times New Roman" w:hAnsi="Times New Roman" w:cs="Times New Roman"/>
          <w:sz w:val="28"/>
          <w:szCs w:val="28"/>
          <w:u w:val="single"/>
        </w:rPr>
        <w:t xml:space="preserve">запрещается </w:t>
      </w:r>
      <w:r w:rsidRPr="00C059EF">
        <w:rPr>
          <w:rFonts w:ascii="Times New Roman" w:hAnsi="Times New Roman" w:cs="Times New Roman"/>
          <w:sz w:val="28"/>
          <w:szCs w:val="28"/>
        </w:rPr>
        <w:t xml:space="preserve">установка на объектах и их территориях рекламных и </w:t>
      </w:r>
      <w:r w:rsidRPr="00C059EF">
        <w:rPr>
          <w:rFonts w:ascii="Times New Roman" w:hAnsi="Times New Roman" w:cs="Times New Roman"/>
          <w:sz w:val="28"/>
          <w:szCs w:val="28"/>
        </w:rPr>
        <w:lastRenderedPageBreak/>
        <w:t>информационных (вывесок</w:t>
      </w:r>
      <w:proofErr w:type="gramEnd"/>
      <w:r w:rsidRPr="00C059EF">
        <w:rPr>
          <w:rFonts w:ascii="Times New Roman" w:hAnsi="Times New Roman" w:cs="Times New Roman"/>
          <w:sz w:val="28"/>
          <w:szCs w:val="28"/>
        </w:rPr>
        <w:t xml:space="preserve">) конструкций, в том числе крепление перетяжек на фасадах, крышах и иных конструктивных элементах зданий. </w:t>
      </w:r>
    </w:p>
    <w:p w:rsidR="001079A5" w:rsidRPr="00C059EF" w:rsidRDefault="001079A5" w:rsidP="001079A5">
      <w:pPr>
        <w:pStyle w:val="ab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59EF">
        <w:rPr>
          <w:rFonts w:ascii="Times New Roman" w:hAnsi="Times New Roman" w:cs="Times New Roman"/>
          <w:sz w:val="28"/>
          <w:szCs w:val="28"/>
        </w:rPr>
        <w:t>Средства наружной информации должны быть безопасны, спроектированы, изготовлены и установлены в соответствии с требованиями действующего законодательства Российской Федерации, быть технически исправными и эстетически ухоженными, очищенными от грязи и иного мусора.</w:t>
      </w:r>
      <w:proofErr w:type="gramEnd"/>
    </w:p>
    <w:p w:rsidR="001079A5" w:rsidRPr="00C059EF" w:rsidRDefault="001079A5" w:rsidP="001079A5">
      <w:pPr>
        <w:pStyle w:val="ab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>Владельцы средств наружной информации обязаны следить за их надлежащим состоянием, своевременно производить их ремонт и уборку места размещения средств наружной информации.</w:t>
      </w:r>
    </w:p>
    <w:p w:rsidR="001079A5" w:rsidRPr="00C059EF" w:rsidRDefault="001079A5" w:rsidP="001079A5">
      <w:pPr>
        <w:pStyle w:val="ab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>Не допускается размещение и эксплуатация средств наружной информации с поврежденным информационным полем, а также завешивание, заклеивание средств наружной информации полиэтиленовой пленкой и иными подобными материалами.</w:t>
      </w:r>
    </w:p>
    <w:p w:rsidR="001079A5" w:rsidRPr="00C059EF" w:rsidRDefault="001079A5" w:rsidP="001079A5">
      <w:pPr>
        <w:pStyle w:val="ab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>Не допускается наличие на средствах наружной информации механических повреждений, а также нарушение целостности конструкции.</w:t>
      </w:r>
    </w:p>
    <w:p w:rsidR="001079A5" w:rsidRPr="00C059EF" w:rsidRDefault="001079A5" w:rsidP="001079A5">
      <w:pPr>
        <w:pStyle w:val="ab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>Не допускается размещение на средствах наружной информации объявлений, посторонних надписей, изображений и других сообщений, не относящихся к данному средству наружной информации.</w:t>
      </w:r>
    </w:p>
    <w:p w:rsidR="001079A5" w:rsidRPr="00C059EF" w:rsidRDefault="001079A5" w:rsidP="001079A5">
      <w:pPr>
        <w:pStyle w:val="ab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>Владелец и (или) собственник средства наружной информации обязан восстановить благоустройство территории и (или) внешний вид фасада здания после монтажа (демонтажа) средства наружной информации в течение 3 суток.</w:t>
      </w:r>
    </w:p>
    <w:p w:rsidR="001079A5" w:rsidRPr="00C059EF" w:rsidRDefault="001079A5" w:rsidP="001079A5">
      <w:pPr>
        <w:pStyle w:val="ab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>Средства наружной информации при наличии у них фундаментного блока должны быть демонтированы вместе с фундаментным блоком. После демонтажа земельный участок должен быть приведен в первоначальное состояние владельцем и (или) собственником средства наружной информации в течение 5 суток.</w:t>
      </w:r>
    </w:p>
    <w:p w:rsidR="001079A5" w:rsidRPr="00C059EF" w:rsidRDefault="001079A5" w:rsidP="001079A5">
      <w:pPr>
        <w:pStyle w:val="ab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>Обязанность по соблюдению требований настоящего раздела Правил к содержанию и размещению средств наружной информации, в том числе в части безопасности размещаемых конструкций и проведения работ по их размещению, несут владельцы средств наружной информации.</w:t>
      </w:r>
    </w:p>
    <w:p w:rsidR="005E27BC" w:rsidRPr="00C059EF" w:rsidRDefault="001079A5" w:rsidP="001079A5">
      <w:pPr>
        <w:pStyle w:val="ab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>Владелец или собственник средств наружной информации несет ответственность за любые нарушения правил безопасности, а также за неисправности и аварийные ситуации при нарушении условий монтажа (демонтажа) и эксплуатации средств наружной информации.</w:t>
      </w:r>
    </w:p>
    <w:p w:rsidR="001079A5" w:rsidRPr="00C059EF" w:rsidRDefault="001079A5" w:rsidP="001079A5">
      <w:pPr>
        <w:pStyle w:val="ab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>Средства наружной информации, не соответствующие требованиям настоящих Правил, подлежат демонтажу в соответствии с действующим законодательством Российской Федерации.</w:t>
      </w:r>
    </w:p>
    <w:p w:rsidR="001079A5" w:rsidRPr="00C059EF" w:rsidRDefault="001079A5" w:rsidP="001079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059EF">
        <w:rPr>
          <w:rFonts w:ascii="Times New Roman" w:hAnsi="Times New Roman"/>
          <w:b/>
          <w:sz w:val="28"/>
          <w:szCs w:val="28"/>
          <w:u w:val="single"/>
        </w:rPr>
        <w:lastRenderedPageBreak/>
        <w:t>Запрещается:</w:t>
      </w:r>
    </w:p>
    <w:p w:rsidR="001079A5" w:rsidRPr="00C059EF" w:rsidRDefault="001079A5" w:rsidP="001079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>- размещение средств наружной информации, вывесок на конструктивных элементах фасадов зданий и сооружений (композиционно и функционально связанных с фасадом), в том числе маркизах, навесах и козырьках.</w:t>
      </w:r>
    </w:p>
    <w:p w:rsidR="001079A5" w:rsidRPr="00C059EF" w:rsidRDefault="001079A5" w:rsidP="001079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>- размещение средств наружной информации, вывесок, режимных вывесок в виде светодиодных конструкций (табло) типа "бегущая строка";</w:t>
      </w:r>
    </w:p>
    <w:p w:rsidR="001079A5" w:rsidRPr="00C059EF" w:rsidRDefault="001079A5" w:rsidP="001079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>- использование на средствах наружной информации, вывесках иностранного шрифта;</w:t>
      </w:r>
    </w:p>
    <w:p w:rsidR="001079A5" w:rsidRPr="00C059EF" w:rsidRDefault="001079A5" w:rsidP="001079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 xml:space="preserve">- размещение щитовых, </w:t>
      </w:r>
      <w:proofErr w:type="spellStart"/>
      <w:r w:rsidRPr="00C059EF">
        <w:rPr>
          <w:rFonts w:ascii="Times New Roman" w:hAnsi="Times New Roman"/>
          <w:sz w:val="28"/>
          <w:szCs w:val="28"/>
        </w:rPr>
        <w:t>баннерных</w:t>
      </w:r>
      <w:proofErr w:type="spellEnd"/>
      <w:r w:rsidRPr="00C059EF">
        <w:rPr>
          <w:rFonts w:ascii="Times New Roman" w:hAnsi="Times New Roman"/>
          <w:sz w:val="28"/>
          <w:szCs w:val="28"/>
        </w:rPr>
        <w:t xml:space="preserve"> вывесок, световых коробов;</w:t>
      </w:r>
    </w:p>
    <w:p w:rsidR="001079A5" w:rsidRPr="00C059EF" w:rsidRDefault="001079A5" w:rsidP="001079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>- размещение вывески выше линии второго этажа (линии перекрытий между первым и вторым этажами);</w:t>
      </w:r>
    </w:p>
    <w:p w:rsidR="001079A5" w:rsidRPr="00C059EF" w:rsidRDefault="001079A5" w:rsidP="001079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>- размещение вывесок в виде вертикального расположения букв;</w:t>
      </w:r>
    </w:p>
    <w:p w:rsidR="001079A5" w:rsidRPr="00C059EF" w:rsidRDefault="001079A5" w:rsidP="001079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>- размещение вывесок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методами);</w:t>
      </w:r>
    </w:p>
    <w:p w:rsidR="001079A5" w:rsidRPr="00C059EF" w:rsidRDefault="001079A5" w:rsidP="001079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>- использование непрозрачной основы для крепления отдельных элементов вывески, выделяющихся на фасаде здания и сооружения;</w:t>
      </w:r>
    </w:p>
    <w:p w:rsidR="001079A5" w:rsidRPr="00C059EF" w:rsidRDefault="001079A5" w:rsidP="001079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>- размещение вывесок, режимных вывесок на архитектурных деталях фасадов объектов, в том числе на колоннах, пилястрах, орнаментах и лепнине, простенках, эркерах, вывески не должны закрывать архитектурные элементы и декоративные детали фасадов зданий;</w:t>
      </w:r>
    </w:p>
    <w:p w:rsidR="001079A5" w:rsidRPr="00C059EF" w:rsidRDefault="001079A5" w:rsidP="001079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>- вывески "типа панель-кронштейн" не должны создавать препятствия для движения пешеходов и уборки улиц механизированным способом;</w:t>
      </w:r>
    </w:p>
    <w:p w:rsidR="001079A5" w:rsidRPr="00C059EF" w:rsidRDefault="001079A5" w:rsidP="001079A5">
      <w:pPr>
        <w:pStyle w:val="a5"/>
        <w:spacing w:line="252" w:lineRule="auto"/>
        <w:ind w:firstLine="708"/>
        <w:rPr>
          <w:bCs/>
          <w:szCs w:val="28"/>
        </w:rPr>
      </w:pPr>
      <w:r w:rsidRPr="00C059EF">
        <w:rPr>
          <w:szCs w:val="28"/>
        </w:rPr>
        <w:t xml:space="preserve">- размещение вывесок, режимных вывесок с нарушением их геометрических параметров и мест расположения, установленных  Приказом Министерства культуры РФ от 07.05.2019г. № 560, а так же </w:t>
      </w:r>
      <w:r w:rsidRPr="00C059EF">
        <w:rPr>
          <w:spacing w:val="20"/>
          <w:szCs w:val="28"/>
        </w:rPr>
        <w:t xml:space="preserve">постановлением </w:t>
      </w:r>
      <w:r w:rsidRPr="00C059EF">
        <w:rPr>
          <w:b/>
          <w:szCs w:val="28"/>
        </w:rPr>
        <w:t>а</w:t>
      </w:r>
      <w:r w:rsidRPr="00C059EF">
        <w:rPr>
          <w:szCs w:val="28"/>
        </w:rPr>
        <w:t>дминистрации</w:t>
      </w:r>
      <w:r w:rsidRPr="00C059EF">
        <w:rPr>
          <w:b/>
          <w:szCs w:val="28"/>
        </w:rPr>
        <w:t xml:space="preserve"> </w:t>
      </w:r>
      <w:r w:rsidRPr="00C059EF">
        <w:rPr>
          <w:spacing w:val="20"/>
          <w:szCs w:val="28"/>
        </w:rPr>
        <w:t>Вольского муниципального района</w:t>
      </w:r>
      <w:r w:rsidRPr="00C059EF">
        <w:rPr>
          <w:spacing w:val="20"/>
          <w:szCs w:val="28"/>
        </w:rPr>
        <w:br/>
        <w:t xml:space="preserve"> Саратовской области о</w:t>
      </w:r>
      <w:r w:rsidRPr="00C059EF">
        <w:rPr>
          <w:szCs w:val="28"/>
        </w:rPr>
        <w:t>т  13.10.2021г. №  2348 «</w:t>
      </w:r>
      <w:r w:rsidRPr="00C059EF">
        <w:rPr>
          <w:bCs/>
          <w:szCs w:val="28"/>
        </w:rPr>
        <w:t>Об утверждении порядка согласования проекта и размещения вывесок на территории МО г</w:t>
      </w:r>
      <w:proofErr w:type="gramStart"/>
      <w:r w:rsidRPr="00C059EF">
        <w:rPr>
          <w:bCs/>
          <w:szCs w:val="28"/>
        </w:rPr>
        <w:t>.В</w:t>
      </w:r>
      <w:proofErr w:type="gramEnd"/>
      <w:r w:rsidRPr="00C059EF">
        <w:rPr>
          <w:bCs/>
          <w:szCs w:val="28"/>
        </w:rPr>
        <w:t>ольск» (с изменениями и дополнениями).</w:t>
      </w:r>
    </w:p>
    <w:p w:rsidR="001079A5" w:rsidRPr="00C059EF" w:rsidRDefault="001079A5" w:rsidP="001079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ab/>
      </w:r>
      <w:r w:rsidRPr="00C059EF">
        <w:rPr>
          <w:rFonts w:ascii="Times New Roman" w:hAnsi="Times New Roman" w:cs="Times New Roman"/>
          <w:sz w:val="28"/>
          <w:szCs w:val="28"/>
          <w:u w:val="single"/>
        </w:rPr>
        <w:t>Допускается</w:t>
      </w:r>
      <w:r w:rsidRPr="00C059EF">
        <w:rPr>
          <w:rFonts w:ascii="Times New Roman" w:hAnsi="Times New Roman" w:cs="Times New Roman"/>
          <w:sz w:val="28"/>
          <w:szCs w:val="28"/>
        </w:rPr>
        <w:t xml:space="preserve"> размещение информационных объектов с информационным горизонтальным полем не более 0,6 кв. м.</w:t>
      </w:r>
    </w:p>
    <w:p w:rsidR="001079A5" w:rsidRPr="00C059EF" w:rsidRDefault="001079A5" w:rsidP="001079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>Пример размещения вывески  (приложение)</w:t>
      </w:r>
      <w:proofErr w:type="gramStart"/>
      <w:r w:rsidRPr="00C059EF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C059EF">
        <w:rPr>
          <w:rFonts w:ascii="Times New Roman" w:hAnsi="Times New Roman"/>
          <w:sz w:val="28"/>
          <w:szCs w:val="28"/>
        </w:rPr>
        <w:t>"</w:t>
      </w:r>
    </w:p>
    <w:p w:rsidR="00A40D2D" w:rsidRPr="00C059EF" w:rsidRDefault="00065246" w:rsidP="001079A5">
      <w:pPr>
        <w:pStyle w:val="1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C059EF">
        <w:rPr>
          <w:color w:val="auto"/>
        </w:rPr>
        <w:t xml:space="preserve">    </w:t>
      </w:r>
      <w:r w:rsidRPr="00C059E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40D2D" w:rsidRPr="00C059EF"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A40D2D" w:rsidRPr="00C059EF">
        <w:rPr>
          <w:rFonts w:ascii="Times New Roman" w:hAnsi="Times New Roman" w:cs="Times New Roman"/>
          <w:b w:val="0"/>
          <w:color w:val="auto"/>
          <w:sz w:val="28"/>
          <w:szCs w:val="28"/>
        </w:rPr>
        <w:t>2</w:t>
      </w:r>
      <w:r w:rsidR="00A40D2D" w:rsidRPr="00C059EF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  <w:proofErr w:type="gramStart"/>
      <w:r w:rsidR="00A40D2D" w:rsidRPr="00C059EF">
        <w:rPr>
          <w:rFonts w:ascii="Times New Roman" w:hAnsi="Times New Roman"/>
          <w:b w:val="0"/>
          <w:color w:val="auto"/>
          <w:sz w:val="28"/>
          <w:szCs w:val="28"/>
        </w:rPr>
        <w:t>Контроль за</w:t>
      </w:r>
      <w:proofErr w:type="gramEnd"/>
      <w:r w:rsidR="00A40D2D" w:rsidRPr="00C059EF">
        <w:rPr>
          <w:rFonts w:ascii="Times New Roman" w:hAnsi="Times New Roman"/>
          <w:b w:val="0"/>
          <w:color w:val="auto"/>
          <w:sz w:val="28"/>
          <w:szCs w:val="28"/>
        </w:rPr>
        <w:t xml:space="preserve"> исполнением настоящего решения возложить на главу Вольского муниципального района.</w:t>
      </w:r>
    </w:p>
    <w:p w:rsidR="00A40D2D" w:rsidRPr="00C059EF" w:rsidRDefault="00A40D2D" w:rsidP="001079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9EF">
        <w:rPr>
          <w:rFonts w:ascii="Times New Roman" w:hAnsi="Times New Roman"/>
          <w:sz w:val="28"/>
          <w:szCs w:val="28"/>
        </w:rPr>
        <w:t>3. Настоящее решение вступает в силу после его официального опубликования.</w:t>
      </w:r>
    </w:p>
    <w:p w:rsidR="00A40D2D" w:rsidRPr="00C059EF" w:rsidRDefault="00A40D2D" w:rsidP="000E4773">
      <w:pP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4F6D" w:rsidRPr="00C059EF" w:rsidRDefault="00C24F6D" w:rsidP="00C24F6D">
      <w:pPr>
        <w:pStyle w:val="ad"/>
        <w:jc w:val="both"/>
        <w:rPr>
          <w:rFonts w:ascii="Times New Roman" w:hAnsi="Times New Roman"/>
        </w:rPr>
      </w:pPr>
    </w:p>
    <w:p w:rsidR="00C24F6D" w:rsidRPr="00C059EF" w:rsidRDefault="00C24F6D" w:rsidP="00C24F6D">
      <w:pPr>
        <w:pStyle w:val="2"/>
        <w:spacing w:after="0" w:line="240" w:lineRule="auto"/>
        <w:rPr>
          <w:b/>
          <w:sz w:val="28"/>
          <w:szCs w:val="28"/>
        </w:rPr>
      </w:pPr>
      <w:r w:rsidRPr="00C059EF">
        <w:rPr>
          <w:b/>
          <w:sz w:val="28"/>
          <w:szCs w:val="28"/>
        </w:rPr>
        <w:t xml:space="preserve">Глава </w:t>
      </w:r>
    </w:p>
    <w:p w:rsidR="00C24F6D" w:rsidRPr="00C059EF" w:rsidRDefault="00C24F6D" w:rsidP="00C24F6D">
      <w:pPr>
        <w:pStyle w:val="2"/>
        <w:spacing w:after="0" w:line="240" w:lineRule="auto"/>
        <w:rPr>
          <w:b/>
          <w:sz w:val="28"/>
          <w:szCs w:val="28"/>
        </w:rPr>
      </w:pPr>
      <w:r w:rsidRPr="00C059EF">
        <w:rPr>
          <w:b/>
          <w:sz w:val="28"/>
          <w:szCs w:val="28"/>
        </w:rPr>
        <w:t xml:space="preserve"> муниципального образования</w:t>
      </w:r>
    </w:p>
    <w:p w:rsidR="00C24F6D" w:rsidRPr="00C059EF" w:rsidRDefault="00C24F6D" w:rsidP="00C24F6D">
      <w:pPr>
        <w:pStyle w:val="2"/>
        <w:spacing w:after="0" w:line="240" w:lineRule="auto"/>
        <w:rPr>
          <w:b/>
          <w:sz w:val="28"/>
          <w:szCs w:val="28"/>
        </w:rPr>
      </w:pPr>
      <w:r w:rsidRPr="00C059EF">
        <w:rPr>
          <w:b/>
          <w:sz w:val="28"/>
          <w:szCs w:val="28"/>
        </w:rPr>
        <w:t xml:space="preserve"> город Вольск</w:t>
      </w:r>
      <w:r w:rsidRPr="00C059EF">
        <w:rPr>
          <w:b/>
          <w:sz w:val="28"/>
          <w:szCs w:val="28"/>
        </w:rPr>
        <w:tab/>
        <w:t xml:space="preserve">                                                                       С.В. Фролова </w:t>
      </w:r>
    </w:p>
    <w:bookmarkEnd w:id="0"/>
    <w:p w:rsidR="005E27BC" w:rsidRPr="00C059EF" w:rsidRDefault="005E27BC" w:rsidP="005E27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27BC" w:rsidRPr="00C059EF" w:rsidRDefault="005E27BC" w:rsidP="005E27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59EF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5E27BC" w:rsidRPr="00C059EF" w:rsidRDefault="005E27BC" w:rsidP="005E27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59EF">
        <w:rPr>
          <w:rFonts w:ascii="Times New Roman" w:hAnsi="Times New Roman" w:cs="Times New Roman"/>
          <w:sz w:val="24"/>
          <w:szCs w:val="24"/>
        </w:rPr>
        <w:t>к Решению Совета МО г</w:t>
      </w:r>
      <w:proofErr w:type="gramStart"/>
      <w:r w:rsidRPr="00C059EF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C059EF">
        <w:rPr>
          <w:rFonts w:ascii="Times New Roman" w:hAnsi="Times New Roman" w:cs="Times New Roman"/>
          <w:sz w:val="24"/>
          <w:szCs w:val="24"/>
        </w:rPr>
        <w:t>ольск</w:t>
      </w:r>
    </w:p>
    <w:p w:rsidR="005E27BC" w:rsidRPr="00C059EF" w:rsidRDefault="005E27BC" w:rsidP="005E27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C059EF">
        <w:rPr>
          <w:rFonts w:ascii="Times New Roman" w:hAnsi="Times New Roman" w:cs="Times New Roman"/>
          <w:sz w:val="24"/>
          <w:szCs w:val="24"/>
        </w:rPr>
        <w:t>от_________№</w:t>
      </w:r>
      <w:proofErr w:type="spellEnd"/>
      <w:r w:rsidRPr="00C059EF">
        <w:rPr>
          <w:rFonts w:ascii="Times New Roman" w:hAnsi="Times New Roman" w:cs="Times New Roman"/>
          <w:sz w:val="24"/>
          <w:szCs w:val="24"/>
        </w:rPr>
        <w:t>_______</w:t>
      </w:r>
    </w:p>
    <w:p w:rsidR="00D87E8A" w:rsidRPr="00C059EF" w:rsidRDefault="00D87E8A" w:rsidP="005E27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 xml:space="preserve">        </w:t>
      </w:r>
      <w:r w:rsidR="00C24F6D" w:rsidRPr="00C059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C059EF">
        <w:rPr>
          <w:rFonts w:ascii="Times New Roman" w:hAnsi="Times New Roman" w:cs="Times New Roman"/>
          <w:sz w:val="24"/>
          <w:szCs w:val="24"/>
        </w:rPr>
        <w:t xml:space="preserve">   </w:t>
      </w:r>
      <w:r w:rsidR="005E27BC" w:rsidRPr="00C059EF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486A43" w:rsidRPr="00C059EF" w:rsidRDefault="00486A43" w:rsidP="00486A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>Пример размещения вывески:</w:t>
      </w:r>
    </w:p>
    <w:p w:rsidR="00195E7B" w:rsidRPr="00C059EF" w:rsidRDefault="00195E7B" w:rsidP="00486A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6A43" w:rsidRPr="00C059EF" w:rsidRDefault="00195E7B" w:rsidP="00486A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>Рисунок 1</w:t>
      </w:r>
    </w:p>
    <w:p w:rsidR="003A7545" w:rsidRPr="00C059EF" w:rsidRDefault="00486A43" w:rsidP="00486A43">
      <w:pPr>
        <w:spacing w:after="0" w:line="240" w:lineRule="auto"/>
      </w:pPr>
      <w:r w:rsidRPr="00C059EF">
        <w:tab/>
      </w:r>
      <w:r w:rsidRPr="00C059EF">
        <w:rPr>
          <w:noProof/>
        </w:rPr>
        <w:drawing>
          <wp:inline distT="0" distB="0" distL="0" distR="0">
            <wp:extent cx="5434501" cy="363415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968" t="45888" r="39405" b="7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068" cy="363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A43" w:rsidRPr="00C059EF" w:rsidRDefault="00195E7B" w:rsidP="00486A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9EF">
        <w:rPr>
          <w:rFonts w:ascii="Times New Roman" w:hAnsi="Times New Roman" w:cs="Times New Roman"/>
          <w:sz w:val="28"/>
          <w:szCs w:val="28"/>
        </w:rPr>
        <w:t>Рисунок 2</w:t>
      </w:r>
    </w:p>
    <w:p w:rsidR="00486A43" w:rsidRPr="00C059EF" w:rsidRDefault="00195E7B" w:rsidP="00486A43">
      <w:pPr>
        <w:spacing w:after="0" w:line="240" w:lineRule="auto"/>
      </w:pPr>
      <w:r w:rsidRPr="00C059EF">
        <w:rPr>
          <w:noProof/>
        </w:rPr>
        <w:drawing>
          <wp:inline distT="0" distB="0" distL="0" distR="0">
            <wp:extent cx="5439641" cy="3130386"/>
            <wp:effectExtent l="19050" t="0" r="86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177" t="31382" r="24583" b="1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507" cy="313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8A3" w:rsidRPr="00C059EF" w:rsidRDefault="009178A3" w:rsidP="009178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059EF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9178A3" w:rsidRPr="00C059EF" w:rsidRDefault="009178A3" w:rsidP="009178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059EF">
        <w:rPr>
          <w:rFonts w:ascii="Times New Roman" w:hAnsi="Times New Roman"/>
          <w:b/>
          <w:sz w:val="28"/>
          <w:szCs w:val="28"/>
        </w:rPr>
        <w:t>муниципального образования</w:t>
      </w:r>
    </w:p>
    <w:p w:rsidR="009178A3" w:rsidRPr="00C059EF" w:rsidRDefault="009178A3" w:rsidP="00486A43">
      <w:pPr>
        <w:spacing w:after="0" w:line="240" w:lineRule="auto"/>
      </w:pPr>
      <w:r w:rsidRPr="00C059EF">
        <w:rPr>
          <w:rFonts w:ascii="Times New Roman" w:hAnsi="Times New Roman"/>
          <w:b/>
          <w:sz w:val="28"/>
          <w:szCs w:val="28"/>
        </w:rPr>
        <w:t>город Вольск                                                                             С.В.Фролова</w:t>
      </w:r>
    </w:p>
    <w:sectPr w:rsidR="009178A3" w:rsidRPr="00C059EF" w:rsidSect="00C059E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966F2"/>
    <w:multiLevelType w:val="hybridMultilevel"/>
    <w:tmpl w:val="A21C7CB4"/>
    <w:lvl w:ilvl="0" w:tplc="244A9CB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7B675CC"/>
    <w:multiLevelType w:val="hybridMultilevel"/>
    <w:tmpl w:val="A21C7CB4"/>
    <w:lvl w:ilvl="0" w:tplc="244A9CB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mirrorMargin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56330"/>
    <w:rsid w:val="000375A1"/>
    <w:rsid w:val="00065246"/>
    <w:rsid w:val="000D25E9"/>
    <w:rsid w:val="000E4773"/>
    <w:rsid w:val="001079A5"/>
    <w:rsid w:val="00113E69"/>
    <w:rsid w:val="001238F3"/>
    <w:rsid w:val="001358BF"/>
    <w:rsid w:val="00185F2A"/>
    <w:rsid w:val="00195E7B"/>
    <w:rsid w:val="00290D9E"/>
    <w:rsid w:val="00295479"/>
    <w:rsid w:val="003121CD"/>
    <w:rsid w:val="003A7545"/>
    <w:rsid w:val="003D4729"/>
    <w:rsid w:val="00415330"/>
    <w:rsid w:val="00483C5F"/>
    <w:rsid w:val="00486A43"/>
    <w:rsid w:val="004F71E1"/>
    <w:rsid w:val="005312D8"/>
    <w:rsid w:val="005E27BC"/>
    <w:rsid w:val="006347CB"/>
    <w:rsid w:val="00641F13"/>
    <w:rsid w:val="006646D8"/>
    <w:rsid w:val="00680C7C"/>
    <w:rsid w:val="007A64FC"/>
    <w:rsid w:val="007D421B"/>
    <w:rsid w:val="007E752B"/>
    <w:rsid w:val="007F0A16"/>
    <w:rsid w:val="007F6488"/>
    <w:rsid w:val="008D4552"/>
    <w:rsid w:val="008F0CA0"/>
    <w:rsid w:val="008F7BA2"/>
    <w:rsid w:val="00903488"/>
    <w:rsid w:val="009178A3"/>
    <w:rsid w:val="00920695"/>
    <w:rsid w:val="00945DB3"/>
    <w:rsid w:val="00A40D2D"/>
    <w:rsid w:val="00A46A5A"/>
    <w:rsid w:val="00A7650E"/>
    <w:rsid w:val="00AA59EA"/>
    <w:rsid w:val="00AC7E65"/>
    <w:rsid w:val="00B37C16"/>
    <w:rsid w:val="00B40FFC"/>
    <w:rsid w:val="00BC3322"/>
    <w:rsid w:val="00C059EF"/>
    <w:rsid w:val="00C24F6D"/>
    <w:rsid w:val="00CC12A3"/>
    <w:rsid w:val="00D10D40"/>
    <w:rsid w:val="00D56330"/>
    <w:rsid w:val="00D87E8A"/>
    <w:rsid w:val="00D942E1"/>
    <w:rsid w:val="00E02F22"/>
    <w:rsid w:val="00E2100D"/>
    <w:rsid w:val="00E52527"/>
    <w:rsid w:val="00ED4FB1"/>
    <w:rsid w:val="00EE3B44"/>
    <w:rsid w:val="00FC0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545"/>
  </w:style>
  <w:style w:type="paragraph" w:styleId="1">
    <w:name w:val="heading 1"/>
    <w:basedOn w:val="a"/>
    <w:next w:val="a"/>
    <w:link w:val="10"/>
    <w:uiPriority w:val="99"/>
    <w:qFormat/>
    <w:rsid w:val="00B40FF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рижатый влево"/>
    <w:basedOn w:val="a"/>
    <w:next w:val="a"/>
    <w:uiPriority w:val="99"/>
    <w:rsid w:val="00D56330"/>
    <w:pPr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B40FFC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uiPriority w:val="99"/>
    <w:rsid w:val="00B40FFC"/>
    <w:rPr>
      <w:b/>
      <w:bCs/>
      <w:color w:val="106BBE"/>
    </w:rPr>
  </w:style>
  <w:style w:type="paragraph" w:styleId="a5">
    <w:name w:val="header"/>
    <w:basedOn w:val="a"/>
    <w:link w:val="a6"/>
    <w:rsid w:val="00B40FFC"/>
    <w:pPr>
      <w:tabs>
        <w:tab w:val="center" w:pos="4153"/>
        <w:tab w:val="right" w:pos="8306"/>
      </w:tabs>
      <w:suppressAutoHyphens/>
      <w:spacing w:after="0" w:line="348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6">
    <w:name w:val="Верхний колонтитул Знак"/>
    <w:basedOn w:val="a0"/>
    <w:link w:val="a5"/>
    <w:rsid w:val="00B40FFC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Title"/>
    <w:aliases w:val="Знак"/>
    <w:basedOn w:val="a"/>
    <w:next w:val="a"/>
    <w:link w:val="a8"/>
    <w:uiPriority w:val="99"/>
    <w:qFormat/>
    <w:rsid w:val="00B40FFC"/>
    <w:pPr>
      <w:suppressAutoHyphens/>
      <w:spacing w:after="0" w:line="252" w:lineRule="auto"/>
      <w:jc w:val="center"/>
    </w:pPr>
    <w:rPr>
      <w:rFonts w:ascii="Times New Roman" w:eastAsia="Times New Roman" w:hAnsi="Times New Roman" w:cs="Times New Roman"/>
      <w:b/>
      <w:color w:val="000000"/>
      <w:spacing w:val="20"/>
      <w:sz w:val="24"/>
      <w:szCs w:val="20"/>
      <w:lang w:eastAsia="ar-SA"/>
    </w:rPr>
  </w:style>
  <w:style w:type="character" w:customStyle="1" w:styleId="a8">
    <w:name w:val="Название Знак"/>
    <w:aliases w:val="Знак Знак"/>
    <w:basedOn w:val="a0"/>
    <w:link w:val="a7"/>
    <w:rsid w:val="00B40FFC"/>
    <w:rPr>
      <w:rFonts w:ascii="Times New Roman" w:eastAsia="Times New Roman" w:hAnsi="Times New Roman" w:cs="Times New Roman"/>
      <w:b/>
      <w:color w:val="000000"/>
      <w:spacing w:val="20"/>
      <w:sz w:val="24"/>
      <w:szCs w:val="20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486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6A43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7E752B"/>
    <w:pPr>
      <w:ind w:left="720"/>
      <w:contextualSpacing/>
    </w:pPr>
  </w:style>
  <w:style w:type="paragraph" w:customStyle="1" w:styleId="s1">
    <w:name w:val="s_1"/>
    <w:basedOn w:val="a"/>
    <w:rsid w:val="00641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641F13"/>
    <w:rPr>
      <w:color w:val="0000FF"/>
      <w:u w:val="single"/>
    </w:rPr>
  </w:style>
  <w:style w:type="paragraph" w:styleId="ad">
    <w:name w:val="No Spacing"/>
    <w:uiPriority w:val="1"/>
    <w:qFormat/>
    <w:rsid w:val="00C24F6D"/>
    <w:pPr>
      <w:spacing w:after="0" w:line="240" w:lineRule="auto"/>
    </w:pPr>
  </w:style>
  <w:style w:type="paragraph" w:styleId="3">
    <w:name w:val="Body Text Indent 3"/>
    <w:basedOn w:val="a"/>
    <w:link w:val="30"/>
    <w:uiPriority w:val="99"/>
    <w:unhideWhenUsed/>
    <w:rsid w:val="00C24F6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C24F6D"/>
    <w:rPr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C24F6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C24F6D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9178A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e">
    <w:name w:val="Body Text"/>
    <w:basedOn w:val="a"/>
    <w:link w:val="af"/>
    <w:uiPriority w:val="99"/>
    <w:semiHidden/>
    <w:unhideWhenUsed/>
    <w:rsid w:val="00415330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4153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1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garantF1://72190996.0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7FF33-847C-4443-AD61-270352B61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2572</Words>
  <Characters>14664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2023-10-17T06:02:00Z</cp:lastPrinted>
  <dcterms:created xsi:type="dcterms:W3CDTF">2023-10-25T11:40:00Z</dcterms:created>
  <dcterms:modified xsi:type="dcterms:W3CDTF">2023-10-25T11:41:00Z</dcterms:modified>
</cp:coreProperties>
</file>