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1" w:rsidRPr="00430D51" w:rsidRDefault="00EB254A" w:rsidP="00430D51">
      <w:pPr>
        <w:keepNext/>
        <w:suppressAutoHyphens/>
        <w:autoSpaceDE w:val="0"/>
        <w:spacing w:after="0"/>
        <w:ind w:right="-235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br/>
        <w:t>№4</w:t>
      </w:r>
      <w:bookmarkStart w:id="0" w:name="_GoBack"/>
      <w:bookmarkEnd w:id="0"/>
    </w:p>
    <w:p w:rsidR="000E5B5B" w:rsidRPr="000E5B5B" w:rsidRDefault="000E5B5B" w:rsidP="000E5B5B">
      <w:pPr>
        <w:keepNext/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ДОГОВОР № __________</w:t>
      </w:r>
    </w:p>
    <w:p w:rsidR="000E5B5B" w:rsidRPr="000E5B5B" w:rsidRDefault="000E5B5B" w:rsidP="000E5B5B">
      <w:pPr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купли-продажи (купчая)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       г. Вольск Саратовская область                      _______________________         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Администрация Вольского  муниципального  района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______________________________________________________________, именуемая в дальнейшем </w:t>
      </w:r>
      <w:r w:rsidRPr="000E5B5B">
        <w:rPr>
          <w:rFonts w:ascii="Times New Roman" w:hAnsi="Times New Roman" w:cs="Times New Roman"/>
          <w:b/>
          <w:sz w:val="24"/>
          <w:szCs w:val="24"/>
        </w:rPr>
        <w:t>''Продавец'</w:t>
      </w:r>
      <w:r w:rsidRPr="000E5B5B">
        <w:rPr>
          <w:rFonts w:ascii="Times New Roman" w:hAnsi="Times New Roman" w:cs="Times New Roman"/>
          <w:sz w:val="24"/>
          <w:szCs w:val="24"/>
        </w:rPr>
        <w:t>', с одной стороны,</w:t>
      </w:r>
      <w:r w:rsidR="002E1BA4">
        <w:rPr>
          <w:rFonts w:ascii="Times New Roman" w:hAnsi="Times New Roman" w:cs="Times New Roman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</w:rPr>
        <w:t>и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__________________________________________________________________,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именуемый в дальнейшем 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«Покупатель», 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с другой стороны, в  соответствии 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Гражданским кодексом Российской Федерации, и на основании ст. 29, ст. 35, ст. 50   Устава Вольского муниципального района,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 _______________  заключили настоящий договор о нижеследующем: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ПРЕДМЕТ  ДОГОВОРА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1.1. Продавец продал и  обязуется передать, а Покупатель купил и обязуется принять в   собственность земельный участок общей площадью 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>3000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Российская Федерация, </w:t>
      </w:r>
      <w:r w:rsidRPr="000E5B5B">
        <w:rPr>
          <w:rFonts w:ascii="Times New Roman" w:hAnsi="Times New Roman" w:cs="Times New Roman"/>
          <w:sz w:val="24"/>
          <w:szCs w:val="24"/>
        </w:rPr>
        <w:t xml:space="preserve">Саратовская область, Вольский муниципальный район, </w:t>
      </w:r>
      <w:r w:rsidR="009E6DAE">
        <w:rPr>
          <w:rFonts w:ascii="Times New Roman" w:hAnsi="Times New Roman" w:cs="Times New Roman"/>
          <w:sz w:val="24"/>
          <w:szCs w:val="24"/>
        </w:rPr>
        <w:t xml:space="preserve">Междуреченское </w:t>
      </w:r>
      <w:r w:rsidR="0012256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0E5B5B">
        <w:rPr>
          <w:rFonts w:ascii="Times New Roman" w:hAnsi="Times New Roman" w:cs="Times New Roman"/>
          <w:sz w:val="24"/>
          <w:szCs w:val="24"/>
        </w:rPr>
        <w:t>,</w:t>
      </w:r>
      <w:r w:rsidR="002E1BA4">
        <w:rPr>
          <w:rFonts w:ascii="Times New Roman" w:hAnsi="Times New Roman" w:cs="Times New Roman"/>
          <w:sz w:val="24"/>
          <w:szCs w:val="24"/>
        </w:rPr>
        <w:t xml:space="preserve"> </w:t>
      </w:r>
      <w:r w:rsidR="009E6DAE">
        <w:rPr>
          <w:rFonts w:ascii="Times New Roman" w:hAnsi="Times New Roman" w:cs="Times New Roman"/>
          <w:sz w:val="24"/>
          <w:szCs w:val="24"/>
        </w:rPr>
        <w:t>с. Междуречье, ул. Избалыковская, земельный участок 66 В,</w:t>
      </w:r>
      <w:r w:rsidRPr="000E5B5B">
        <w:rPr>
          <w:rFonts w:ascii="Times New Roman" w:hAnsi="Times New Roman" w:cs="Times New Roman"/>
          <w:sz w:val="24"/>
          <w:szCs w:val="24"/>
        </w:rPr>
        <w:t xml:space="preserve">  кадастровый номер </w:t>
      </w:r>
      <w:r w:rsidR="009E6DAE">
        <w:rPr>
          <w:rFonts w:ascii="Times New Roman" w:hAnsi="Times New Roman" w:cs="Times New Roman"/>
          <w:bCs/>
          <w:sz w:val="24"/>
          <w:szCs w:val="24"/>
        </w:rPr>
        <w:t>64:08:060101:888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12256E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0E5B5B">
        <w:rPr>
          <w:rFonts w:ascii="Times New Roman" w:hAnsi="Times New Roman" w:cs="Times New Roman"/>
          <w:sz w:val="24"/>
          <w:szCs w:val="24"/>
        </w:rPr>
        <w:t>, именуемый в дальнейшем «Участок».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1.2. Категория земель: </w:t>
      </w:r>
      <w:r w:rsidRPr="000E5B5B">
        <w:rPr>
          <w:rFonts w:ascii="Times New Roman" w:hAnsi="Times New Roman" w:cs="Times New Roman"/>
          <w:bCs/>
          <w:sz w:val="24"/>
          <w:szCs w:val="24"/>
        </w:rPr>
        <w:t>земли населённых пунктов.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Pr="000E5B5B">
        <w:rPr>
          <w:rFonts w:ascii="Times New Roman" w:hAnsi="Times New Roman" w:cs="Times New Roman"/>
          <w:bCs/>
          <w:sz w:val="24"/>
          <w:szCs w:val="24"/>
        </w:rPr>
        <w:t xml:space="preserve">Вид разрешенного использования земельного участка: </w:t>
      </w:r>
      <w:r w:rsidR="0012256E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ПЛАТА ПО ДОГОВОРУ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2.1.Стоимость Участка</w:t>
      </w:r>
      <w:r w:rsidR="002E1BA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определена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_____________ и составляет ______________руб., без НДС.</w:t>
      </w:r>
    </w:p>
    <w:p w:rsidR="000E5B5B" w:rsidRPr="000E5B5B" w:rsidRDefault="000E5B5B" w:rsidP="0012256E">
      <w:pPr>
        <w:pStyle w:val="a3"/>
        <w:ind w:right="-1" w:firstLine="0"/>
        <w:jc w:val="both"/>
        <w:rPr>
          <w:szCs w:val="24"/>
        </w:rPr>
      </w:pPr>
      <w:r w:rsidRPr="000E5B5B">
        <w:rPr>
          <w:szCs w:val="24"/>
          <w:lang w:eastAsia="ar-SA"/>
        </w:rPr>
        <w:t xml:space="preserve">          2.2. </w:t>
      </w:r>
      <w:r w:rsidRPr="000E5B5B">
        <w:rPr>
          <w:szCs w:val="24"/>
        </w:rPr>
        <w:t xml:space="preserve">Перед участием в аукционе Покупателем перечислен задаток на электронную площадку </w:t>
      </w:r>
      <w:r w:rsidRPr="000E5B5B">
        <w:rPr>
          <w:bCs/>
          <w:szCs w:val="24"/>
        </w:rPr>
        <w:t>АО "Сбербанк-АСТ", ИНН 7707308480, КПП 770401001, Р/с 40702810300020038047, Банк получателя ПАО "СБЕРБАНК" Г. МОСКВА, БИК 044525225, Кор/с 30101810400000000225.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2.3. Сумма задатка </w:t>
      </w:r>
      <w:r w:rsidR="002E1BA4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9E6DAE">
        <w:rPr>
          <w:rFonts w:ascii="Times New Roman" w:hAnsi="Times New Roman" w:cs="Times New Roman"/>
          <w:sz w:val="24"/>
          <w:szCs w:val="24"/>
          <w:lang w:eastAsia="ar-SA"/>
        </w:rPr>
        <w:t>3 400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 xml:space="preserve"> (пятьдесят </w:t>
      </w:r>
      <w:r w:rsidR="009E6DAE">
        <w:rPr>
          <w:rFonts w:ascii="Times New Roman" w:hAnsi="Times New Roman" w:cs="Times New Roman"/>
          <w:sz w:val="24"/>
          <w:szCs w:val="24"/>
          <w:lang w:eastAsia="ar-SA"/>
        </w:rPr>
        <w:t xml:space="preserve">три 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>тысяч</w:t>
      </w:r>
      <w:r w:rsidR="009E6DAE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 xml:space="preserve"> четыреста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) руб. 00 коп</w:t>
      </w:r>
      <w:r w:rsidRPr="000E5B5B">
        <w:rPr>
          <w:rFonts w:ascii="Times New Roman" w:hAnsi="Times New Roman" w:cs="Times New Roman"/>
          <w:sz w:val="24"/>
          <w:szCs w:val="24"/>
        </w:rPr>
        <w:t xml:space="preserve">.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засчитывается в оплату приобретаемого Участка.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color w:val="000000"/>
          <w:sz w:val="24"/>
          <w:szCs w:val="24"/>
        </w:rPr>
        <w:t xml:space="preserve">         2.4. Оставшуюся сумму в размере ____________ руб.  Покупатель перечисляет на счёт Продавца на следующие реквизиты: УФК по Саратовской области (Комитет по управлению муниципальным имуществом и природными ресурсами адм. ВМР Лицевой счет 04603017270), ИНН 6441006279, КПП 644101001; р/счет 03100643000000016000 Банк: Отделение Саратов банка России// УФК по Саратовской области г.Саратов, БИК 016311121, КБК 06211406013050000430, ОКТМО 63611000 в срок не позднее 30 дней со дня заключения договора купли-продажи.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Ш. ПЕРЕДАЧА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3.1. Передача Участка производится по акту приема-передачи между Продавцом и Покупателем. Акт приема-передачи составляется в течение 10 дней после полного расчета по настоящему договору.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ОБРЕМЕНЕНИЕ ЗЕМЕЛЬНОГО УЧАСТКА</w:t>
      </w:r>
    </w:p>
    <w:p w:rsid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4.1.а) </w:t>
      </w:r>
      <w:r w:rsidRPr="000E5B5B"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Ограничения</w:t>
      </w:r>
      <w:r w:rsidR="009E6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(обременения) прав:</w:t>
      </w:r>
    </w:p>
    <w:p w:rsidR="009E6DAE" w:rsidRPr="009E6DAE" w:rsidRDefault="009E6DAE" w:rsidP="009E6D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AE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Земельного</w:t>
      </w:r>
      <w:r w:rsidR="002E1BA4">
        <w:rPr>
          <w:rFonts w:ascii="Times New Roman" w:hAnsi="Times New Roman" w:cs="Times New Roman"/>
          <w:sz w:val="24"/>
          <w:szCs w:val="24"/>
        </w:rPr>
        <w:t xml:space="preserve"> </w:t>
      </w:r>
      <w:r w:rsidRPr="009E6DAE">
        <w:rPr>
          <w:rFonts w:ascii="Times New Roman" w:hAnsi="Times New Roman" w:cs="Times New Roman"/>
          <w:sz w:val="24"/>
          <w:szCs w:val="24"/>
        </w:rPr>
        <w:t>кодекса Российской Федерации; срок действия: c 23.03.2023; Реквизиты документа-основания: Водный кодекс РФ от 2006-06-03 № 74-ФЗ, ст.65 выдан: Государственная Дума РФ; Описание местоположения границ водоохранной зоны реки Избалык от 2021-02-10 № б/н. Вид ограничения(обременения): Ограничения прав на земельный участок, предусмотренные статьей 56 Земельного кодекса Российской Федерации;</w:t>
      </w:r>
      <w:r w:rsidR="002E1BA4">
        <w:rPr>
          <w:rFonts w:ascii="Times New Roman" w:hAnsi="Times New Roman" w:cs="Times New Roman"/>
          <w:sz w:val="24"/>
          <w:szCs w:val="24"/>
        </w:rPr>
        <w:t xml:space="preserve"> </w:t>
      </w:r>
      <w:r w:rsidRPr="009E6DAE">
        <w:rPr>
          <w:rFonts w:ascii="Times New Roman" w:hAnsi="Times New Roman" w:cs="Times New Roman"/>
          <w:sz w:val="24"/>
          <w:szCs w:val="24"/>
        </w:rPr>
        <w:t>срок действия: c 23.03.2023; Реквизиты документа-основания: Постановление "Об</w:t>
      </w:r>
      <w:r w:rsidR="002E1BA4">
        <w:rPr>
          <w:rFonts w:ascii="Times New Roman" w:hAnsi="Times New Roman" w:cs="Times New Roman"/>
          <w:sz w:val="24"/>
          <w:szCs w:val="24"/>
        </w:rPr>
        <w:t xml:space="preserve"> </w:t>
      </w:r>
      <w:r w:rsidRPr="009E6DAE">
        <w:rPr>
          <w:rFonts w:ascii="Times New Roman" w:hAnsi="Times New Roman" w:cs="Times New Roman"/>
          <w:sz w:val="24"/>
          <w:szCs w:val="24"/>
        </w:rPr>
        <w:t>утверждении Правил охраны электрических</w:t>
      </w:r>
      <w:r w:rsidR="002E1BA4">
        <w:rPr>
          <w:rFonts w:ascii="Times New Roman" w:hAnsi="Times New Roman" w:cs="Times New Roman"/>
          <w:sz w:val="24"/>
          <w:szCs w:val="24"/>
        </w:rPr>
        <w:t xml:space="preserve"> </w:t>
      </w:r>
      <w:r w:rsidRPr="009E6DAE">
        <w:rPr>
          <w:rFonts w:ascii="Times New Roman" w:hAnsi="Times New Roman" w:cs="Times New Roman"/>
          <w:sz w:val="24"/>
          <w:szCs w:val="24"/>
        </w:rPr>
        <w:t>сетей напряжением до 1000 вольт" от1972-09-11 № №667 выдан: Совет министров СССР; Постановление "Об утверждении Правил</w:t>
      </w:r>
      <w:r w:rsidR="002E1BA4">
        <w:rPr>
          <w:rFonts w:ascii="Times New Roman" w:hAnsi="Times New Roman" w:cs="Times New Roman"/>
          <w:sz w:val="24"/>
          <w:szCs w:val="24"/>
        </w:rPr>
        <w:t xml:space="preserve"> </w:t>
      </w:r>
      <w:r w:rsidRPr="009E6DAE">
        <w:rPr>
          <w:rFonts w:ascii="Times New Roman" w:hAnsi="Times New Roman" w:cs="Times New Roman"/>
          <w:sz w:val="24"/>
          <w:szCs w:val="24"/>
        </w:rPr>
        <w:t>охраны электрических сетей напряжением свыше1000 вольт" от 1984-03-26 № №255 выдан:</w:t>
      </w:r>
      <w:r w:rsidR="002E1BA4">
        <w:rPr>
          <w:rFonts w:ascii="Times New Roman" w:hAnsi="Times New Roman" w:cs="Times New Roman"/>
          <w:sz w:val="24"/>
          <w:szCs w:val="24"/>
        </w:rPr>
        <w:t xml:space="preserve"> </w:t>
      </w:r>
      <w:r w:rsidRPr="009E6DAE">
        <w:rPr>
          <w:rFonts w:ascii="Times New Roman" w:hAnsi="Times New Roman" w:cs="Times New Roman"/>
          <w:sz w:val="24"/>
          <w:szCs w:val="24"/>
        </w:rPr>
        <w:t>Совет министров СССР; Выписка из Перечня</w:t>
      </w:r>
      <w:r w:rsidR="002E1BA4">
        <w:rPr>
          <w:rFonts w:ascii="Times New Roman" w:hAnsi="Times New Roman" w:cs="Times New Roman"/>
          <w:sz w:val="24"/>
          <w:szCs w:val="24"/>
        </w:rPr>
        <w:t xml:space="preserve"> </w:t>
      </w:r>
      <w:r w:rsidRPr="009E6DAE">
        <w:rPr>
          <w:rFonts w:ascii="Times New Roman" w:hAnsi="Times New Roman" w:cs="Times New Roman"/>
          <w:sz w:val="24"/>
          <w:szCs w:val="24"/>
        </w:rPr>
        <w:t>прав и обязательств по состоянию на "30"июня 2007года (Инвентарная опись №1 –Расширенная инвентаризационная таблица основных средств) от 2007-06-30 № №1-28 выдан: Открытое акционерное общество" Межрегиональная распределительная сетевая</w:t>
      </w:r>
      <w:r w:rsidR="002E1BA4">
        <w:rPr>
          <w:rFonts w:ascii="Times New Roman" w:hAnsi="Times New Roman" w:cs="Times New Roman"/>
          <w:sz w:val="24"/>
          <w:szCs w:val="24"/>
        </w:rPr>
        <w:t xml:space="preserve"> </w:t>
      </w:r>
      <w:r w:rsidRPr="009E6DAE">
        <w:rPr>
          <w:rFonts w:ascii="Times New Roman" w:hAnsi="Times New Roman" w:cs="Times New Roman"/>
          <w:sz w:val="24"/>
          <w:szCs w:val="24"/>
        </w:rPr>
        <w:t>компания Волги"; Передаточный акт от 2007-12-03 № б/№ выдан: Открытое акционерное общество "Межрегиональная распределительная сетевая компания Волги"; Протокол внеочередного собрания акционеров Открытого акционерного общества "Волжская межрегиональная распределительная компания"</w:t>
      </w:r>
    </w:p>
    <w:p w:rsidR="009E6DAE" w:rsidRPr="009E6DAE" w:rsidRDefault="009E6DAE" w:rsidP="009E6D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DAE">
        <w:rPr>
          <w:rFonts w:ascii="Times New Roman" w:hAnsi="Times New Roman" w:cs="Times New Roman"/>
          <w:sz w:val="24"/>
          <w:szCs w:val="24"/>
        </w:rPr>
        <w:t xml:space="preserve">от 2008-01-24 № №6 выдан: Открытое акционерное общество "Межрегиональная распределительная сетевая компания Волги"; Доверенность от 2013-08-13 № №2Д-966 выдан: Нотариус; Обращение Офицеровой Т.А., действующей по доверенности № 2Д-966 от13.08.2013 от 2013-11-20 № б/н. </w:t>
      </w:r>
    </w:p>
    <w:p w:rsidR="009E6DAE" w:rsidRPr="009E6DAE" w:rsidRDefault="009E6DAE" w:rsidP="009E6D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AE">
        <w:rPr>
          <w:rFonts w:ascii="Times New Roman" w:hAnsi="Times New Roman" w:cs="Times New Roman"/>
          <w:sz w:val="24"/>
          <w:szCs w:val="24"/>
        </w:rPr>
        <w:t>Ограничения в соответствии со ст.65 Водного кодекса РФ N74-ФЗ от 03.06.2006г.</w:t>
      </w:r>
    </w:p>
    <w:p w:rsidR="009E6DAE" w:rsidRPr="009E6DAE" w:rsidRDefault="002E1BA4" w:rsidP="009E6D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E6DAE" w:rsidRPr="009E6DAE">
        <w:rPr>
          <w:rFonts w:ascii="Times New Roman" w:hAnsi="Times New Roman" w:cs="Times New Roman"/>
          <w:sz w:val="24"/>
          <w:szCs w:val="24"/>
        </w:rPr>
        <w:t>соответствии со статьей 65 Водного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AE" w:rsidRPr="009E6DAE">
        <w:rPr>
          <w:rFonts w:ascii="Times New Roman" w:hAnsi="Times New Roman" w:cs="Times New Roman"/>
          <w:sz w:val="24"/>
          <w:szCs w:val="24"/>
        </w:rPr>
        <w:t>Российской Федерации от 03.06.2006 N 74-ФЗ,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AE" w:rsidRPr="009E6DAE">
        <w:rPr>
          <w:rFonts w:ascii="Times New Roman" w:hAnsi="Times New Roman" w:cs="Times New Roman"/>
          <w:sz w:val="24"/>
          <w:szCs w:val="24"/>
        </w:rPr>
        <w:t>в границах водоохранной зоны запрещается: 1)использование сточных вод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AE" w:rsidRPr="009E6DAE">
        <w:rPr>
          <w:rFonts w:ascii="Times New Roman" w:hAnsi="Times New Roman" w:cs="Times New Roman"/>
          <w:sz w:val="24"/>
          <w:szCs w:val="24"/>
        </w:rPr>
        <w:t>регулирования плодородия почв;2) 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AE" w:rsidRPr="009E6DAE">
        <w:rPr>
          <w:rFonts w:ascii="Times New Roman" w:hAnsi="Times New Roman" w:cs="Times New Roman"/>
          <w:sz w:val="24"/>
          <w:szCs w:val="24"/>
        </w:rPr>
        <w:t>кладбищ, скотомогильников, объектов размещения отходов производства и потребления, химических, взрывчатых,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AE" w:rsidRPr="009E6DAE">
        <w:rPr>
          <w:rFonts w:ascii="Times New Roman" w:hAnsi="Times New Roman" w:cs="Times New Roman"/>
          <w:sz w:val="24"/>
          <w:szCs w:val="24"/>
        </w:rPr>
        <w:t>токсичных, отравляющих и ядовитых веществ,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AE" w:rsidRPr="009E6DAE">
        <w:rPr>
          <w:rFonts w:ascii="Times New Roman" w:hAnsi="Times New Roman" w:cs="Times New Roman"/>
          <w:sz w:val="24"/>
          <w:szCs w:val="24"/>
        </w:rPr>
        <w:t>пунктов захоронения радиоактивных отходов;3)осуществление авиационных мер по борьбе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AE" w:rsidRPr="009E6DAE">
        <w:rPr>
          <w:rFonts w:ascii="Times New Roman" w:hAnsi="Times New Roman" w:cs="Times New Roman"/>
          <w:sz w:val="24"/>
          <w:szCs w:val="24"/>
        </w:rPr>
        <w:t>вредными организмами; 4) движение и стоянка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AE" w:rsidRPr="009E6DAE">
        <w:rPr>
          <w:rFonts w:ascii="Times New Roman" w:hAnsi="Times New Roman" w:cs="Times New Roman"/>
          <w:sz w:val="24"/>
          <w:szCs w:val="24"/>
        </w:rPr>
        <w:t>транспортных средств (кроме специальных транспортных средств), за исключением их движения по дорогам и стоянки на дорогах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AE" w:rsidRPr="009E6DAE">
        <w:rPr>
          <w:rFonts w:ascii="Times New Roman" w:hAnsi="Times New Roman" w:cs="Times New Roman"/>
          <w:sz w:val="24"/>
          <w:szCs w:val="24"/>
        </w:rPr>
        <w:t>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AE" w:rsidRPr="009E6DAE">
        <w:rPr>
          <w:rFonts w:ascii="Times New Roman" w:hAnsi="Times New Roman" w:cs="Times New Roman"/>
          <w:sz w:val="24"/>
          <w:szCs w:val="24"/>
        </w:rPr>
        <w:t xml:space="preserve">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</w:t>
      </w:r>
      <w:r w:rsidR="009E6DAE" w:rsidRPr="009E6DAE">
        <w:rPr>
          <w:rFonts w:ascii="Times New Roman" w:hAnsi="Times New Roman" w:cs="Times New Roman"/>
          <w:sz w:val="24"/>
          <w:szCs w:val="24"/>
        </w:rPr>
        <w:lastRenderedPageBreak/>
        <w:t>осуществление мойки транспортных средств;6) размещение специализированных хранилищ пестицидов и агрохимикатов, применение пестицидов и агрохимикатов;7)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AE" w:rsidRPr="009E6DAE">
        <w:rPr>
          <w:rFonts w:ascii="Times New Roman" w:hAnsi="Times New Roman" w:cs="Times New Roman"/>
          <w:sz w:val="24"/>
          <w:szCs w:val="24"/>
        </w:rPr>
        <w:t>недрах»).В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</w:t>
      </w:r>
    </w:p>
    <w:p w:rsidR="009E6DAE" w:rsidRPr="009E6DAE" w:rsidRDefault="009E6DAE" w:rsidP="009E6D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AE">
        <w:rPr>
          <w:rFonts w:ascii="Times New Roman" w:hAnsi="Times New Roman" w:cs="Times New Roman"/>
          <w:sz w:val="24"/>
          <w:szCs w:val="24"/>
        </w:rPr>
        <w:t>загрязнения, засорения, заиления и истощения вод, осуществляется с учетом необходимости соблюдения установленных в соответствии с</w:t>
      </w:r>
      <w:r w:rsidR="002E1BA4">
        <w:rPr>
          <w:rFonts w:ascii="Times New Roman" w:hAnsi="Times New Roman" w:cs="Times New Roman"/>
          <w:sz w:val="24"/>
          <w:szCs w:val="24"/>
        </w:rPr>
        <w:t xml:space="preserve"> </w:t>
      </w:r>
      <w:r w:rsidRPr="009E6DAE">
        <w:rPr>
          <w:rFonts w:ascii="Times New Roman" w:hAnsi="Times New Roman" w:cs="Times New Roman"/>
          <w:sz w:val="24"/>
          <w:szCs w:val="24"/>
        </w:rPr>
        <w:t>законодательством в области охраны окружающей среды нормативов допустимых сбросов загрязняющих веществ, иных веществ и микроорганизмов. В границах прибрежных</w:t>
      </w:r>
    </w:p>
    <w:p w:rsidR="009E6DAE" w:rsidRPr="009E6DAE" w:rsidRDefault="009E6DAE" w:rsidP="009E6D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AE">
        <w:rPr>
          <w:rFonts w:ascii="Times New Roman" w:hAnsi="Times New Roman" w:cs="Times New Roman"/>
          <w:sz w:val="24"/>
          <w:szCs w:val="24"/>
        </w:rPr>
        <w:t>защитных полос наряду ограничениями, предусмотренными для водоохранных зон, дополнительно запрещаются:1) распашказемель;2) размещение отвалов размываемых грунтов; 3) выпас сельскохозяйственных животных и организация для них летних лагерей, ванн.</w:t>
      </w:r>
    </w:p>
    <w:p w:rsidR="009E6DAE" w:rsidRPr="009E6DAE" w:rsidRDefault="009E6DAE" w:rsidP="009E6D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AE">
        <w:rPr>
          <w:rFonts w:ascii="Times New Roman" w:hAnsi="Times New Roman" w:cs="Times New Roman"/>
          <w:sz w:val="24"/>
          <w:szCs w:val="24"/>
        </w:rPr>
        <w:t>Зона с особыми условиями использования территории охранная зона сооружения -"Комплекс ВЛ 10/0,4 кВ и ТП ф.3 п/ст Буровская" в Вольском районе Саратовской области</w:t>
      </w:r>
    </w:p>
    <w:p w:rsidR="009E6DAE" w:rsidRPr="009E6DAE" w:rsidRDefault="009E6DAE" w:rsidP="009E6D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A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</w:t>
      </w:r>
    </w:p>
    <w:p w:rsidR="009E6DAE" w:rsidRPr="009E6DAE" w:rsidRDefault="009E6DAE" w:rsidP="009E6D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AE">
        <w:rPr>
          <w:rFonts w:ascii="Times New Roman" w:hAnsi="Times New Roman" w:cs="Times New Roman"/>
          <w:sz w:val="24"/>
          <w:szCs w:val="24"/>
        </w:rPr>
        <w:t>Постановление "Об утверждении Правил охраны электрических сетей напряжением до 1000вольт", №667, 1972-09-11, Совет министров СССР</w:t>
      </w:r>
    </w:p>
    <w:p w:rsidR="009E6DAE" w:rsidRPr="009E6DAE" w:rsidRDefault="009E6DAE" w:rsidP="009E6D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AE">
        <w:rPr>
          <w:rFonts w:ascii="Times New Roman" w:hAnsi="Times New Roman" w:cs="Times New Roman"/>
          <w:sz w:val="24"/>
          <w:szCs w:val="24"/>
        </w:rPr>
        <w:t>Постановление "Об утверждении Правил охраны электрических сетей напряжением свыше 1000 вольт", №255, 1984-03-26, Совет министров СССР</w:t>
      </w:r>
    </w:p>
    <w:p w:rsidR="009E6DAE" w:rsidRPr="009E6DAE" w:rsidRDefault="009E6DAE" w:rsidP="009E6D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AE">
        <w:rPr>
          <w:rFonts w:ascii="Times New Roman" w:hAnsi="Times New Roman" w:cs="Times New Roman"/>
          <w:sz w:val="24"/>
          <w:szCs w:val="24"/>
        </w:rPr>
        <w:t>Передаточный акт, б/№, 2007-12-03, Открытое акционерное общество "Межрегиональная распределительная сетевая компания Волги"</w:t>
      </w:r>
    </w:p>
    <w:p w:rsidR="009E6DAE" w:rsidRPr="009E6DAE" w:rsidRDefault="009E6DAE" w:rsidP="009E6D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AE">
        <w:rPr>
          <w:rFonts w:ascii="Times New Roman" w:hAnsi="Times New Roman" w:cs="Times New Roman"/>
          <w:sz w:val="24"/>
          <w:szCs w:val="24"/>
        </w:rPr>
        <w:t>Протокол внеочередного собрания акционеров Открытого акционерного общества "Волжская межрегиональная распределительная компания",</w:t>
      </w:r>
    </w:p>
    <w:p w:rsidR="009E6DAE" w:rsidRPr="009E6DAE" w:rsidRDefault="009E6DAE" w:rsidP="009E6D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AE">
        <w:rPr>
          <w:rFonts w:ascii="Times New Roman" w:hAnsi="Times New Roman" w:cs="Times New Roman"/>
          <w:sz w:val="24"/>
          <w:szCs w:val="24"/>
        </w:rPr>
        <w:t>№6, 2008-01-24, Открытое акционерное общество "Межрегиональная распределительная сетевая компания Волги"</w:t>
      </w:r>
    </w:p>
    <w:p w:rsidR="009E6DAE" w:rsidRPr="009E6DAE" w:rsidRDefault="009E6DAE" w:rsidP="009E6D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AE">
        <w:rPr>
          <w:rFonts w:ascii="Times New Roman" w:hAnsi="Times New Roman" w:cs="Times New Roman"/>
          <w:sz w:val="24"/>
          <w:szCs w:val="24"/>
        </w:rPr>
        <w:t>Доверенность, №2Д-966, 2013-08-13, Нотариус</w:t>
      </w:r>
    </w:p>
    <w:p w:rsidR="009E6DAE" w:rsidRPr="009E6DAE" w:rsidRDefault="009E6DAE" w:rsidP="009E6D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DAE">
        <w:rPr>
          <w:rFonts w:ascii="Times New Roman" w:hAnsi="Times New Roman" w:cs="Times New Roman"/>
          <w:sz w:val="24"/>
          <w:szCs w:val="24"/>
        </w:rPr>
        <w:t>Обращение Офицеровой Т.А., действующей по доверенности № 2Д-966 от 13.08.2013, б/н, 2013-11-20</w:t>
      </w:r>
    </w:p>
    <w:p w:rsidR="009E6DAE" w:rsidRPr="009E6DAE" w:rsidRDefault="009E6DAE" w:rsidP="009E6DAE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Земельный участок не занят строениями.     </w:t>
      </w:r>
    </w:p>
    <w:p w:rsidR="009E6DAE" w:rsidRDefault="009E6DAE" w:rsidP="009E6DAE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DA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Участок, приобретенный в собственность Покупателем, не обременен правами третьих лиц, никому не продан, не заложен, под арестом и запрещением не состоит, споров о нем не имеется.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ПРАВА И ОБЯЗАННОСТИ СТОРОН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5.1.Продавец продал, а Покупатель купил по настоящему договору в собственность Участок, свободный от любых имущественных прав и претензий третьих лиц, о которых в момент заключения договора Продавец или Покупатель не могли не знать.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5.2.Ответственность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46973" w:rsidRDefault="00646973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ОТВЕТСВЕННОСТЬ СТОРОН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6.2. За нарушение сроков уплаты суммы цены продажи земельного участка по настоящему договору Покупатель уплачивает Продавцу пени в размере 0,1% от не внесенной суммы за каждый день просрочки.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6.3. Просрочка оплаты цены продажи земельного участка в сумме и в сроки, указанные в пункте 2.3 настоящего договора, считается отказом Покупателя от исполнения обязательств по оплате цены продажи земельного участка.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6.4. В случае отказа Покупателя от исполнения обязательств по оплате цены продажи земельного участка, согласно п. 2.1. настоящего договора, внесенный задаток не возвращается в соответствии со ст. 381 ГК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6.5. Ответственность за сохранность объекта, указанного в п. 1.1 настоящего договора, а также риск случайной гибели с момента передачи Участка несет Покупатель.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6.6.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Участка.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6.7.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6.8.Во всём, что не предусмотрено настоящим Договором, стороны руководствуются действующим законодательством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ЗАКЛЮЧИТЕЛЬНЫЕ  ПОЛОЖЕНИЯ</w:t>
      </w: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7.1.Переход права собственности на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7.2.Покупатель становится собственником Участка с момента регистрации перехода права собственности по настоящему договору.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7.3.Все расходы, связанные с регистрацией перехода права собственности на земельный участок по настоящему договору</w:t>
      </w:r>
      <w:r w:rsidR="006469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несет Покупатель.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7.4. Изменение условий настоящего Договора, его расторжение и прекращение возможно только при письменном соглашении сторон.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7.5. Все дополнения и изменения к настоящему Договору должны быть составлены письменно и подписаны обеими сторонами.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7.6.Настоящий договор составлен в трех подлинных экземплярах, из которых один остается у Продавца, второй - у Покупателя, третий -  в Управлении Федеральной службы государственной регистрации, кадастра и картографии.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646973">
        <w:tc>
          <w:tcPr>
            <w:tcW w:w="4785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Default="00646973" w:rsidP="00646973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6973" w:rsidRPr="000E5B5B" w:rsidRDefault="00646973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6973" w:rsidRPr="000E5B5B" w:rsidRDefault="00646973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54A" w:rsidRDefault="00EB254A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54A" w:rsidRDefault="00EB254A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54A" w:rsidRDefault="00EB254A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54A" w:rsidRDefault="00EB254A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54A" w:rsidRDefault="00EB254A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54A" w:rsidRDefault="00EB254A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54A" w:rsidRDefault="00EB254A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>к договору купли-продажи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 xml:space="preserve">      земельного участка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№______  от 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0E5B5B" w:rsidRPr="000E5B5B" w:rsidRDefault="000E5B5B" w:rsidP="000E5B5B">
      <w:pPr>
        <w:tabs>
          <w:tab w:val="left" w:pos="6204"/>
          <w:tab w:val="left" w:pos="11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ab/>
      </w:r>
      <w:r w:rsidRPr="000E5B5B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г. Вольск       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 xml:space="preserve">Администрация Вольского муниципального района,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в лице___________________________________________________________, в соответствии с условиями договора № ____ от _____________ передает, а  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____________________,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принимает в собственность земельный участок,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площадью 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>3000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 кв.м., по адресу: </w:t>
      </w:r>
      <w:r w:rsidR="00EB254A"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Российская Федерация, </w:t>
      </w:r>
      <w:r w:rsidR="00EB254A" w:rsidRPr="000E5B5B">
        <w:rPr>
          <w:rFonts w:ascii="Times New Roman" w:hAnsi="Times New Roman" w:cs="Times New Roman"/>
          <w:sz w:val="24"/>
          <w:szCs w:val="24"/>
        </w:rPr>
        <w:t xml:space="preserve">Саратовская область, Вольский муниципальный район, </w:t>
      </w:r>
      <w:r w:rsidR="00EB254A">
        <w:rPr>
          <w:rFonts w:ascii="Times New Roman" w:hAnsi="Times New Roman" w:cs="Times New Roman"/>
          <w:sz w:val="24"/>
          <w:szCs w:val="24"/>
        </w:rPr>
        <w:t>Междуреченское муниципальное образование</w:t>
      </w:r>
      <w:r w:rsidR="00EB254A" w:rsidRPr="000E5B5B">
        <w:rPr>
          <w:rFonts w:ascii="Times New Roman" w:hAnsi="Times New Roman" w:cs="Times New Roman"/>
          <w:sz w:val="24"/>
          <w:szCs w:val="24"/>
        </w:rPr>
        <w:t>,</w:t>
      </w:r>
      <w:r w:rsidR="00EB254A">
        <w:rPr>
          <w:rFonts w:ascii="Times New Roman" w:hAnsi="Times New Roman" w:cs="Times New Roman"/>
          <w:sz w:val="24"/>
          <w:szCs w:val="24"/>
        </w:rPr>
        <w:t xml:space="preserve"> с. Междуречье, ул. Избалыковская, земельный участок 66 В,</w:t>
      </w:r>
      <w:r w:rsidR="00EB254A" w:rsidRPr="000E5B5B">
        <w:rPr>
          <w:rFonts w:ascii="Times New Roman" w:hAnsi="Times New Roman" w:cs="Times New Roman"/>
          <w:sz w:val="24"/>
          <w:szCs w:val="24"/>
        </w:rPr>
        <w:t xml:space="preserve">  кадастровый номер </w:t>
      </w:r>
      <w:r w:rsidR="00EB254A">
        <w:rPr>
          <w:rFonts w:ascii="Times New Roman" w:hAnsi="Times New Roman" w:cs="Times New Roman"/>
          <w:bCs/>
          <w:sz w:val="24"/>
          <w:szCs w:val="24"/>
        </w:rPr>
        <w:t>64:08:060101:888</w:t>
      </w:r>
      <w:r w:rsidR="00EB254A" w:rsidRPr="000E5B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EB254A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0E5B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именуемый в дальнейшем «Участок». 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Сумма в размере ________________ (включая задаток в размере ____________) оплачена в полном объеме.</w:t>
      </w:r>
    </w:p>
    <w:p w:rsidR="000E5B5B" w:rsidRPr="000E5B5B" w:rsidRDefault="000E5B5B" w:rsidP="000E5B5B">
      <w:pPr>
        <w:tabs>
          <w:tab w:val="left" w:pos="620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B5369F">
        <w:tc>
          <w:tcPr>
            <w:tcW w:w="4785" w:type="dxa"/>
          </w:tcPr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B5369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B5369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B5369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Pr="0012256E" w:rsidRDefault="0012256E" w:rsidP="0012256E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56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5B5B" w:rsidRPr="000E5B5B" w:rsidRDefault="000E5B5B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E4" w:rsidRPr="000E5B5B" w:rsidRDefault="00F219E4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19E4" w:rsidRPr="000E5B5B" w:rsidSect="00EE79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275" w:rsidRDefault="00F70275" w:rsidP="00430D51">
      <w:pPr>
        <w:spacing w:after="0" w:line="240" w:lineRule="auto"/>
      </w:pPr>
      <w:r>
        <w:separator/>
      </w:r>
    </w:p>
  </w:endnote>
  <w:endnote w:type="continuationSeparator" w:id="1">
    <w:p w:rsidR="00F70275" w:rsidRDefault="00F70275" w:rsidP="004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275" w:rsidRDefault="00F70275" w:rsidP="00430D51">
      <w:pPr>
        <w:spacing w:after="0" w:line="240" w:lineRule="auto"/>
      </w:pPr>
      <w:r>
        <w:separator/>
      </w:r>
    </w:p>
  </w:footnote>
  <w:footnote w:type="continuationSeparator" w:id="1">
    <w:p w:rsidR="00F70275" w:rsidRDefault="00F70275" w:rsidP="0043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B5B"/>
    <w:rsid w:val="000E5B5B"/>
    <w:rsid w:val="000F50FE"/>
    <w:rsid w:val="0012256E"/>
    <w:rsid w:val="00191EB2"/>
    <w:rsid w:val="002E1BA4"/>
    <w:rsid w:val="003F604D"/>
    <w:rsid w:val="00430D51"/>
    <w:rsid w:val="00646973"/>
    <w:rsid w:val="006D7C47"/>
    <w:rsid w:val="008A1A4E"/>
    <w:rsid w:val="009E6DAE"/>
    <w:rsid w:val="00BC75EE"/>
    <w:rsid w:val="00D33A13"/>
    <w:rsid w:val="00EB254A"/>
    <w:rsid w:val="00EB2BB0"/>
    <w:rsid w:val="00EE7919"/>
    <w:rsid w:val="00F219E4"/>
    <w:rsid w:val="00F7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3"/>
  </w:style>
  <w:style w:type="paragraph" w:styleId="2">
    <w:name w:val="heading 2"/>
    <w:basedOn w:val="a"/>
    <w:next w:val="a"/>
    <w:link w:val="20"/>
    <w:qFormat/>
    <w:rsid w:val="000E5B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0E5B5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D51"/>
  </w:style>
  <w:style w:type="paragraph" w:styleId="a7">
    <w:name w:val="footer"/>
    <w:basedOn w:val="a"/>
    <w:link w:val="a8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51"/>
  </w:style>
  <w:style w:type="table" w:styleId="a9">
    <w:name w:val="Table Grid"/>
    <w:basedOn w:val="a1"/>
    <w:uiPriority w:val="59"/>
    <w:rsid w:val="006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user</cp:lastModifiedBy>
  <cp:revision>11</cp:revision>
  <dcterms:created xsi:type="dcterms:W3CDTF">2023-02-03T05:20:00Z</dcterms:created>
  <dcterms:modified xsi:type="dcterms:W3CDTF">2023-09-06T06:07:00Z</dcterms:modified>
</cp:coreProperties>
</file>