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88" w:rsidRPr="00277388" w:rsidRDefault="00277388" w:rsidP="00277388">
      <w:pPr>
        <w:jc w:val="right"/>
        <w:rPr>
          <w:rFonts w:ascii="Times New Roman" w:hAnsi="Times New Roman" w:cs="Times New Roman"/>
          <w:sz w:val="20"/>
        </w:rPr>
      </w:pPr>
      <w:r w:rsidRPr="00277388">
        <w:rPr>
          <w:rFonts w:ascii="Times New Roman" w:hAnsi="Times New Roman" w:cs="Times New Roman"/>
          <w:sz w:val="20"/>
        </w:rPr>
        <w:t xml:space="preserve"> ПРОЕКТ</w:t>
      </w:r>
    </w:p>
    <w:p w:rsidR="00277388" w:rsidRPr="00277388" w:rsidRDefault="00277388" w:rsidP="00277388">
      <w:pPr>
        <w:spacing w:after="0"/>
        <w:jc w:val="center"/>
        <w:rPr>
          <w:rFonts w:ascii="Times New Roman" w:hAnsi="Times New Roman" w:cs="Times New Roman"/>
          <w:b/>
          <w:sz w:val="28"/>
        </w:rPr>
      </w:pPr>
      <w:r w:rsidRPr="00277388">
        <w:rPr>
          <w:rFonts w:ascii="Times New Roman" w:hAnsi="Times New Roman" w:cs="Times New Roman"/>
          <w:b/>
          <w:sz w:val="28"/>
        </w:rPr>
        <w:t>АДМИНИСТРАЦИЯ</w:t>
      </w:r>
    </w:p>
    <w:p w:rsidR="00277388" w:rsidRPr="00277388" w:rsidRDefault="00277388" w:rsidP="00277388">
      <w:pPr>
        <w:spacing w:after="0"/>
        <w:jc w:val="center"/>
        <w:rPr>
          <w:rFonts w:ascii="Times New Roman" w:hAnsi="Times New Roman" w:cs="Times New Roman"/>
          <w:b/>
          <w:sz w:val="28"/>
        </w:rPr>
      </w:pPr>
      <w:r w:rsidRPr="00277388">
        <w:rPr>
          <w:rFonts w:ascii="Times New Roman" w:hAnsi="Times New Roman" w:cs="Times New Roman"/>
          <w:b/>
          <w:sz w:val="28"/>
        </w:rPr>
        <w:t>ВОЛЬСКОГО  МУНИЦИПАЛЬНОГО РАЙОНА</w:t>
      </w:r>
    </w:p>
    <w:p w:rsidR="00277388" w:rsidRPr="00277388" w:rsidRDefault="00277388" w:rsidP="00277388">
      <w:pPr>
        <w:spacing w:after="0"/>
        <w:jc w:val="center"/>
        <w:rPr>
          <w:rFonts w:ascii="Times New Roman" w:hAnsi="Times New Roman" w:cs="Times New Roman"/>
          <w:b/>
          <w:sz w:val="28"/>
        </w:rPr>
      </w:pPr>
      <w:r w:rsidRPr="00277388">
        <w:rPr>
          <w:rFonts w:ascii="Times New Roman" w:hAnsi="Times New Roman" w:cs="Times New Roman"/>
          <w:b/>
          <w:sz w:val="28"/>
        </w:rPr>
        <w:t>САРАТОВСКОЙ ОБЛАСТИ</w:t>
      </w:r>
    </w:p>
    <w:p w:rsidR="00277388" w:rsidRPr="00277388" w:rsidRDefault="00277388" w:rsidP="00277388">
      <w:pPr>
        <w:spacing w:after="0"/>
        <w:jc w:val="both"/>
        <w:rPr>
          <w:rFonts w:ascii="Times New Roman" w:hAnsi="Times New Roman" w:cs="Times New Roman"/>
          <w:b/>
          <w:sz w:val="28"/>
        </w:rPr>
      </w:pPr>
    </w:p>
    <w:p w:rsidR="00277388" w:rsidRPr="00277388" w:rsidRDefault="00277388" w:rsidP="00277388">
      <w:pPr>
        <w:spacing w:after="0"/>
        <w:jc w:val="center"/>
        <w:rPr>
          <w:rFonts w:ascii="Times New Roman" w:hAnsi="Times New Roman" w:cs="Times New Roman"/>
          <w:sz w:val="28"/>
        </w:rPr>
      </w:pPr>
      <w:r w:rsidRPr="00277388">
        <w:rPr>
          <w:rFonts w:ascii="Times New Roman" w:hAnsi="Times New Roman" w:cs="Times New Roman"/>
          <w:b/>
          <w:sz w:val="28"/>
        </w:rPr>
        <w:t>ПОСТАНОВЛЕНИЕ</w:t>
      </w:r>
    </w:p>
    <w:p w:rsidR="00277388" w:rsidRPr="00277388" w:rsidRDefault="00277388" w:rsidP="00277388">
      <w:pPr>
        <w:jc w:val="both"/>
        <w:rPr>
          <w:rFonts w:ascii="Times New Roman" w:hAnsi="Times New Roman" w:cs="Times New Roman"/>
          <w:sz w:val="28"/>
        </w:rPr>
      </w:pPr>
      <w:r w:rsidRPr="00277388">
        <w:rPr>
          <w:rFonts w:ascii="Times New Roman" w:hAnsi="Times New Roman" w:cs="Times New Roman"/>
          <w:sz w:val="28"/>
        </w:rPr>
        <w:t>о</w:t>
      </w:r>
      <w:r w:rsidRPr="00277388">
        <w:rPr>
          <w:rFonts w:ascii="Times New Roman" w:hAnsi="Times New Roman" w:cs="Times New Roman"/>
          <w:sz w:val="28"/>
        </w:rPr>
        <w:t xml:space="preserve">т </w:t>
      </w:r>
      <w:r w:rsidRPr="00277388">
        <w:rPr>
          <w:rFonts w:ascii="Times New Roman" w:hAnsi="Times New Roman" w:cs="Times New Roman"/>
          <w:sz w:val="28"/>
        </w:rPr>
        <w:t>_____________</w:t>
      </w:r>
      <w:r w:rsidRPr="00277388">
        <w:rPr>
          <w:rFonts w:ascii="Times New Roman" w:hAnsi="Times New Roman" w:cs="Times New Roman"/>
          <w:sz w:val="28"/>
        </w:rPr>
        <w:t xml:space="preserve"> №   </w:t>
      </w:r>
      <w:r w:rsidRPr="00277388">
        <w:rPr>
          <w:rFonts w:ascii="Times New Roman" w:hAnsi="Times New Roman" w:cs="Times New Roman"/>
          <w:sz w:val="28"/>
        </w:rPr>
        <w:t>_________</w:t>
      </w:r>
      <w:r w:rsidRPr="00277388">
        <w:rPr>
          <w:rFonts w:ascii="Times New Roman" w:hAnsi="Times New Roman" w:cs="Times New Roman"/>
          <w:sz w:val="28"/>
        </w:rPr>
        <w:t xml:space="preserve">  </w:t>
      </w:r>
    </w:p>
    <w:p w:rsidR="00277388" w:rsidRPr="00277388" w:rsidRDefault="00277388" w:rsidP="007C7CCF">
      <w:pPr>
        <w:spacing w:after="0"/>
        <w:rPr>
          <w:rFonts w:ascii="Times New Roman" w:hAnsi="Times New Roman" w:cs="Times New Roman"/>
          <w:sz w:val="28"/>
        </w:rPr>
      </w:pPr>
      <w:r>
        <w:rPr>
          <w:rFonts w:ascii="Times New Roman" w:hAnsi="Times New Roman" w:cs="Times New Roman"/>
          <w:sz w:val="28"/>
        </w:rPr>
        <w:t>О</w:t>
      </w:r>
      <w:r w:rsidRPr="00277388">
        <w:rPr>
          <w:rFonts w:ascii="Times New Roman" w:hAnsi="Times New Roman" w:cs="Times New Roman"/>
          <w:sz w:val="28"/>
        </w:rPr>
        <w:t xml:space="preserve">б утверждении </w:t>
      </w:r>
      <w:r w:rsidR="000D4ED7" w:rsidRPr="000D4ED7">
        <w:rPr>
          <w:rFonts w:ascii="Times New Roman" w:hAnsi="Times New Roman" w:cs="Times New Roman"/>
          <w:sz w:val="28"/>
        </w:rPr>
        <w:t xml:space="preserve">Порядка определения размера </w:t>
      </w:r>
      <w:r w:rsidR="00AD07EE" w:rsidRPr="00AD07EE">
        <w:rPr>
          <w:rFonts w:ascii="Times New Roman" w:hAnsi="Times New Roman" w:cs="Times New Roman"/>
          <w:sz w:val="28"/>
        </w:rPr>
        <w:t>вреда, причиняемого тяжеловесными транспортными средствами при движении по автомобильным дорогам общего пользования местного значения на территории муниципального образования город Вольск</w:t>
      </w:r>
    </w:p>
    <w:p w:rsidR="00277388" w:rsidRPr="00277388" w:rsidRDefault="00277388" w:rsidP="00277388">
      <w:pPr>
        <w:spacing w:after="0"/>
        <w:jc w:val="both"/>
        <w:rPr>
          <w:rFonts w:ascii="Times New Roman" w:hAnsi="Times New Roman" w:cs="Times New Roman"/>
          <w:sz w:val="28"/>
        </w:rPr>
      </w:pPr>
      <w:r w:rsidRPr="00277388">
        <w:rPr>
          <w:rFonts w:ascii="Times New Roman" w:hAnsi="Times New Roman" w:cs="Times New Roman"/>
          <w:sz w:val="28"/>
        </w:rPr>
        <w:t xml:space="preserve">            </w:t>
      </w:r>
    </w:p>
    <w:p w:rsidR="00277388" w:rsidRPr="00277388" w:rsidRDefault="00277388" w:rsidP="000D4ED7">
      <w:pPr>
        <w:spacing w:after="0"/>
        <w:jc w:val="both"/>
        <w:rPr>
          <w:rFonts w:ascii="Times New Roman" w:hAnsi="Times New Roman" w:cs="Times New Roman"/>
          <w:sz w:val="28"/>
        </w:rPr>
      </w:pPr>
      <w:r w:rsidRPr="00277388">
        <w:rPr>
          <w:rFonts w:ascii="Times New Roman" w:hAnsi="Times New Roman" w:cs="Times New Roman"/>
          <w:sz w:val="28"/>
        </w:rPr>
        <w:tab/>
      </w:r>
      <w:proofErr w:type="gramStart"/>
      <w:r w:rsidR="000D4ED7" w:rsidRPr="000D4ED7">
        <w:rPr>
          <w:rFonts w:ascii="Times New Roman" w:hAnsi="Times New Roman" w:cs="Times New Roman"/>
          <w:sz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w:t>
      </w:r>
      <w:r w:rsidR="000D4ED7" w:rsidRPr="000D4ED7">
        <w:rPr>
          <w:rFonts w:ascii="Times New Roman" w:hAnsi="Times New Roman" w:cs="Times New Roman"/>
          <w:sz w:val="28"/>
        </w:rPr>
        <w:t xml:space="preserve">от 31.01.2020 </w:t>
      </w:r>
      <w:r w:rsidR="000D4ED7">
        <w:rPr>
          <w:rFonts w:ascii="Times New Roman" w:hAnsi="Times New Roman" w:cs="Times New Roman"/>
          <w:sz w:val="28"/>
        </w:rPr>
        <w:t>№</w:t>
      </w:r>
      <w:r w:rsidR="000D4ED7" w:rsidRPr="000D4ED7">
        <w:rPr>
          <w:rFonts w:ascii="Times New Roman" w:hAnsi="Times New Roman" w:cs="Times New Roman"/>
          <w:sz w:val="28"/>
        </w:rPr>
        <w:t xml:space="preserve"> 67</w:t>
      </w:r>
      <w:r w:rsidR="000D4ED7">
        <w:rPr>
          <w:rFonts w:ascii="Times New Roman" w:hAnsi="Times New Roman" w:cs="Times New Roman"/>
          <w:sz w:val="28"/>
        </w:rPr>
        <w:t xml:space="preserve"> «</w:t>
      </w:r>
      <w:r w:rsidR="000D4ED7" w:rsidRPr="000D4ED7">
        <w:rPr>
          <w:rFonts w:ascii="Times New Roman" w:hAnsi="Times New Roman" w:cs="Times New Roman"/>
          <w:sz w:val="28"/>
        </w:rPr>
        <w:t>Об утверждении Правил возмещения вреда</w:t>
      </w:r>
      <w:proofErr w:type="gramEnd"/>
      <w:r w:rsidR="000D4ED7" w:rsidRPr="000D4ED7">
        <w:rPr>
          <w:rFonts w:ascii="Times New Roman" w:hAnsi="Times New Roman" w:cs="Times New Roman"/>
          <w:sz w:val="28"/>
        </w:rPr>
        <w:t>,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000D4ED7">
        <w:rPr>
          <w:rFonts w:ascii="Times New Roman" w:hAnsi="Times New Roman" w:cs="Times New Roman"/>
          <w:sz w:val="28"/>
        </w:rPr>
        <w:t xml:space="preserve">» </w:t>
      </w:r>
      <w:r w:rsidRPr="00277388">
        <w:rPr>
          <w:rFonts w:ascii="Times New Roman" w:hAnsi="Times New Roman" w:cs="Times New Roman"/>
          <w:sz w:val="28"/>
        </w:rPr>
        <w:t xml:space="preserve">ПОСТАНОВЛЯЮ: </w:t>
      </w:r>
    </w:p>
    <w:p w:rsidR="00277388" w:rsidRDefault="00277388" w:rsidP="007C7CCF">
      <w:pPr>
        <w:spacing w:after="0"/>
        <w:jc w:val="both"/>
        <w:rPr>
          <w:rFonts w:ascii="Times New Roman" w:hAnsi="Times New Roman" w:cs="Times New Roman"/>
          <w:sz w:val="28"/>
        </w:rPr>
      </w:pPr>
      <w:r w:rsidRPr="00277388">
        <w:rPr>
          <w:rFonts w:ascii="Times New Roman" w:hAnsi="Times New Roman" w:cs="Times New Roman"/>
          <w:sz w:val="28"/>
        </w:rPr>
        <w:tab/>
        <w:t xml:space="preserve">1. </w:t>
      </w:r>
      <w:r w:rsidR="000D4ED7" w:rsidRPr="000D4ED7">
        <w:rPr>
          <w:rFonts w:ascii="Times New Roman" w:hAnsi="Times New Roman" w:cs="Times New Roman"/>
          <w:sz w:val="28"/>
        </w:rPr>
        <w:t xml:space="preserve">Утвердить </w:t>
      </w:r>
      <w:r w:rsidR="007C7CCF">
        <w:rPr>
          <w:rFonts w:ascii="Times New Roman" w:hAnsi="Times New Roman" w:cs="Times New Roman"/>
          <w:sz w:val="28"/>
        </w:rPr>
        <w:t>Правила</w:t>
      </w:r>
      <w:r w:rsidR="000D4ED7" w:rsidRPr="000D4ED7">
        <w:rPr>
          <w:rFonts w:ascii="Times New Roman" w:hAnsi="Times New Roman" w:cs="Times New Roman"/>
          <w:sz w:val="28"/>
        </w:rPr>
        <w:t xml:space="preserve"> </w:t>
      </w:r>
      <w:r w:rsidR="007C7CCF">
        <w:rPr>
          <w:rFonts w:ascii="Times New Roman" w:hAnsi="Times New Roman" w:cs="Times New Roman"/>
          <w:sz w:val="28"/>
        </w:rPr>
        <w:t>возмещения</w:t>
      </w:r>
      <w:r w:rsidR="000D4ED7" w:rsidRPr="000D4ED7">
        <w:rPr>
          <w:rFonts w:ascii="Times New Roman" w:hAnsi="Times New Roman" w:cs="Times New Roman"/>
          <w:sz w:val="28"/>
        </w:rPr>
        <w:t xml:space="preserve"> вреда, причиняемого </w:t>
      </w:r>
      <w:r w:rsidR="007C7CCF" w:rsidRPr="007C7CCF">
        <w:rPr>
          <w:rFonts w:ascii="Times New Roman" w:hAnsi="Times New Roman" w:cs="Times New Roman"/>
          <w:sz w:val="28"/>
        </w:rPr>
        <w:t>тяжеловесными</w:t>
      </w:r>
      <w:r w:rsidR="007C7CCF">
        <w:rPr>
          <w:rFonts w:ascii="Times New Roman" w:hAnsi="Times New Roman" w:cs="Times New Roman"/>
          <w:sz w:val="28"/>
        </w:rPr>
        <w:t xml:space="preserve"> </w:t>
      </w:r>
      <w:r w:rsidR="007C7CCF" w:rsidRPr="007C7CCF">
        <w:rPr>
          <w:rFonts w:ascii="Times New Roman" w:hAnsi="Times New Roman" w:cs="Times New Roman"/>
          <w:sz w:val="28"/>
        </w:rPr>
        <w:t>транспортными средствами</w:t>
      </w:r>
      <w:r w:rsidR="007C7CCF" w:rsidRPr="000D4ED7">
        <w:rPr>
          <w:rFonts w:ascii="Times New Roman" w:hAnsi="Times New Roman" w:cs="Times New Roman"/>
          <w:sz w:val="28"/>
        </w:rPr>
        <w:t xml:space="preserve"> </w:t>
      </w:r>
      <w:r w:rsidR="000D4ED7" w:rsidRPr="000D4ED7">
        <w:rPr>
          <w:rFonts w:ascii="Times New Roman" w:hAnsi="Times New Roman" w:cs="Times New Roman"/>
          <w:sz w:val="28"/>
        </w:rPr>
        <w:t xml:space="preserve">при движении по автомобильным дорогам общего пользования местного значения </w:t>
      </w:r>
      <w:r w:rsidR="000D4ED7">
        <w:rPr>
          <w:rFonts w:ascii="Times New Roman" w:hAnsi="Times New Roman" w:cs="Times New Roman"/>
          <w:sz w:val="28"/>
        </w:rPr>
        <w:t>на территории муниципального образования город Вольск</w:t>
      </w:r>
      <w:r w:rsidR="000D4ED7" w:rsidRPr="000D4ED7">
        <w:rPr>
          <w:rFonts w:ascii="Times New Roman" w:hAnsi="Times New Roman" w:cs="Times New Roman"/>
          <w:sz w:val="28"/>
        </w:rPr>
        <w:t xml:space="preserve"> (</w:t>
      </w:r>
      <w:r w:rsidR="000D4ED7">
        <w:rPr>
          <w:rFonts w:ascii="Times New Roman" w:hAnsi="Times New Roman" w:cs="Times New Roman"/>
          <w:sz w:val="28"/>
        </w:rPr>
        <w:t>П</w:t>
      </w:r>
      <w:r w:rsidR="000D4ED7" w:rsidRPr="000D4ED7">
        <w:rPr>
          <w:rFonts w:ascii="Times New Roman" w:hAnsi="Times New Roman" w:cs="Times New Roman"/>
          <w:sz w:val="28"/>
        </w:rPr>
        <w:t>риложение № 1)</w:t>
      </w:r>
      <w:r w:rsidRPr="00277388">
        <w:rPr>
          <w:rFonts w:ascii="Times New Roman" w:hAnsi="Times New Roman" w:cs="Times New Roman"/>
          <w:sz w:val="28"/>
        </w:rPr>
        <w:t>.</w:t>
      </w:r>
    </w:p>
    <w:p w:rsidR="000D4ED7" w:rsidRPr="00277388" w:rsidRDefault="000D4ED7" w:rsidP="00277388">
      <w:pPr>
        <w:spacing w:after="0"/>
        <w:jc w:val="both"/>
        <w:rPr>
          <w:rFonts w:ascii="Times New Roman" w:hAnsi="Times New Roman" w:cs="Times New Roman"/>
          <w:sz w:val="28"/>
        </w:rPr>
      </w:pPr>
      <w:r>
        <w:rPr>
          <w:rFonts w:ascii="Times New Roman" w:hAnsi="Times New Roman" w:cs="Times New Roman"/>
          <w:sz w:val="28"/>
        </w:rPr>
        <w:t xml:space="preserve">          2. </w:t>
      </w:r>
      <w:r w:rsidRPr="000D4ED7">
        <w:rPr>
          <w:rFonts w:ascii="Times New Roman" w:hAnsi="Times New Roman" w:cs="Times New Roman"/>
          <w:sz w:val="28"/>
        </w:rPr>
        <w:t xml:space="preserve">Утвердить Методику расчёта размера </w:t>
      </w:r>
      <w:r w:rsidR="001142B2" w:rsidRPr="000D4ED7">
        <w:rPr>
          <w:rFonts w:ascii="Times New Roman" w:hAnsi="Times New Roman" w:cs="Times New Roman"/>
          <w:sz w:val="28"/>
        </w:rPr>
        <w:t xml:space="preserve">вреда, причиняемого </w:t>
      </w:r>
      <w:r w:rsidR="001142B2" w:rsidRPr="007C7CCF">
        <w:rPr>
          <w:rFonts w:ascii="Times New Roman" w:hAnsi="Times New Roman" w:cs="Times New Roman"/>
          <w:sz w:val="28"/>
        </w:rPr>
        <w:t>тяжеловесными</w:t>
      </w:r>
      <w:r w:rsidR="001142B2">
        <w:rPr>
          <w:rFonts w:ascii="Times New Roman" w:hAnsi="Times New Roman" w:cs="Times New Roman"/>
          <w:sz w:val="28"/>
        </w:rPr>
        <w:t xml:space="preserve"> </w:t>
      </w:r>
      <w:r w:rsidR="001142B2" w:rsidRPr="007C7CCF">
        <w:rPr>
          <w:rFonts w:ascii="Times New Roman" w:hAnsi="Times New Roman" w:cs="Times New Roman"/>
          <w:sz w:val="28"/>
        </w:rPr>
        <w:t>транспортными средствами</w:t>
      </w:r>
      <w:r w:rsidR="001142B2" w:rsidRPr="000D4ED7">
        <w:rPr>
          <w:rFonts w:ascii="Times New Roman" w:hAnsi="Times New Roman" w:cs="Times New Roman"/>
          <w:sz w:val="28"/>
        </w:rPr>
        <w:t xml:space="preserve"> при движении по автомобильным дорогам общего пользования местного значения </w:t>
      </w:r>
      <w:r w:rsidR="001142B2">
        <w:rPr>
          <w:rFonts w:ascii="Times New Roman" w:hAnsi="Times New Roman" w:cs="Times New Roman"/>
          <w:sz w:val="28"/>
        </w:rPr>
        <w:t>на территории муниципального образования город Вольск</w:t>
      </w:r>
      <w:r w:rsidRPr="000D4ED7">
        <w:rPr>
          <w:rFonts w:ascii="Times New Roman" w:hAnsi="Times New Roman" w:cs="Times New Roman"/>
          <w:sz w:val="28"/>
        </w:rPr>
        <w:t xml:space="preserve"> (</w:t>
      </w:r>
      <w:r>
        <w:rPr>
          <w:rFonts w:ascii="Times New Roman" w:hAnsi="Times New Roman" w:cs="Times New Roman"/>
          <w:sz w:val="28"/>
        </w:rPr>
        <w:t>П</w:t>
      </w:r>
      <w:r w:rsidRPr="000D4ED7">
        <w:rPr>
          <w:rFonts w:ascii="Times New Roman" w:hAnsi="Times New Roman" w:cs="Times New Roman"/>
          <w:sz w:val="28"/>
        </w:rPr>
        <w:t>риложение № 2)</w:t>
      </w:r>
    </w:p>
    <w:p w:rsidR="00277388" w:rsidRPr="00277388" w:rsidRDefault="00277388" w:rsidP="00277388">
      <w:pPr>
        <w:spacing w:after="0"/>
        <w:jc w:val="both"/>
        <w:rPr>
          <w:rFonts w:ascii="Times New Roman" w:hAnsi="Times New Roman" w:cs="Times New Roman"/>
          <w:sz w:val="28"/>
        </w:rPr>
      </w:pPr>
      <w:r w:rsidRPr="00277388">
        <w:rPr>
          <w:rFonts w:ascii="Times New Roman" w:hAnsi="Times New Roman" w:cs="Times New Roman"/>
          <w:sz w:val="28"/>
        </w:rPr>
        <w:tab/>
        <w:t xml:space="preserve">2.     </w:t>
      </w:r>
      <w:proofErr w:type="gramStart"/>
      <w:r w:rsidRPr="00277388">
        <w:rPr>
          <w:rFonts w:ascii="Times New Roman" w:hAnsi="Times New Roman" w:cs="Times New Roman"/>
          <w:sz w:val="28"/>
        </w:rPr>
        <w:t>Контроль за</w:t>
      </w:r>
      <w:proofErr w:type="gramEnd"/>
      <w:r w:rsidRPr="00277388">
        <w:rPr>
          <w:rFonts w:ascii="Times New Roman" w:hAnsi="Times New Roman" w:cs="Times New Roman"/>
          <w:sz w:val="28"/>
        </w:rPr>
        <w:t xml:space="preserve"> исполнением настоящего постановления возложить   на заместителя главы администрации по </w:t>
      </w:r>
      <w:r w:rsidR="007C7CCF">
        <w:rPr>
          <w:rFonts w:ascii="Times New Roman" w:hAnsi="Times New Roman" w:cs="Times New Roman"/>
          <w:sz w:val="28"/>
        </w:rPr>
        <w:t>муниципальному хозяйству и градостроительству</w:t>
      </w:r>
      <w:r w:rsidRPr="00277388">
        <w:rPr>
          <w:rFonts w:ascii="Times New Roman" w:hAnsi="Times New Roman" w:cs="Times New Roman"/>
          <w:sz w:val="28"/>
        </w:rPr>
        <w:t>.</w:t>
      </w:r>
    </w:p>
    <w:p w:rsidR="00277388" w:rsidRPr="00277388" w:rsidRDefault="00277388" w:rsidP="00277388">
      <w:pPr>
        <w:spacing w:after="0"/>
        <w:jc w:val="both"/>
        <w:rPr>
          <w:rFonts w:ascii="Times New Roman" w:hAnsi="Times New Roman" w:cs="Times New Roman"/>
          <w:sz w:val="28"/>
        </w:rPr>
      </w:pPr>
      <w:r>
        <w:rPr>
          <w:rFonts w:ascii="Times New Roman" w:hAnsi="Times New Roman" w:cs="Times New Roman"/>
          <w:sz w:val="28"/>
        </w:rPr>
        <w:tab/>
      </w:r>
      <w:r w:rsidRPr="00277388">
        <w:rPr>
          <w:rFonts w:ascii="Times New Roman" w:hAnsi="Times New Roman" w:cs="Times New Roman"/>
          <w:sz w:val="28"/>
        </w:rPr>
        <w:t xml:space="preserve">3.  Настоящее постановление вступает в силу со дня официального опубликования.  </w:t>
      </w:r>
    </w:p>
    <w:p w:rsidR="00277388" w:rsidRPr="00277388" w:rsidRDefault="00277388" w:rsidP="00277388">
      <w:pPr>
        <w:spacing w:after="0"/>
        <w:jc w:val="both"/>
        <w:rPr>
          <w:rFonts w:ascii="Times New Roman" w:hAnsi="Times New Roman" w:cs="Times New Roman"/>
          <w:sz w:val="28"/>
        </w:rPr>
      </w:pPr>
    </w:p>
    <w:p w:rsidR="00277388" w:rsidRPr="00277388" w:rsidRDefault="00277388" w:rsidP="00277388">
      <w:pPr>
        <w:spacing w:after="0"/>
        <w:jc w:val="both"/>
        <w:rPr>
          <w:rFonts w:ascii="Times New Roman" w:hAnsi="Times New Roman" w:cs="Times New Roman"/>
          <w:sz w:val="28"/>
          <w:szCs w:val="28"/>
        </w:rPr>
      </w:pPr>
      <w:r w:rsidRPr="00277388">
        <w:rPr>
          <w:rFonts w:ascii="Times New Roman" w:hAnsi="Times New Roman" w:cs="Times New Roman"/>
          <w:sz w:val="28"/>
          <w:szCs w:val="28"/>
        </w:rPr>
        <w:t>Глава Вольского</w:t>
      </w:r>
    </w:p>
    <w:p w:rsidR="00277388" w:rsidRDefault="00277388" w:rsidP="00277388">
      <w:pPr>
        <w:spacing w:after="0"/>
        <w:jc w:val="both"/>
        <w:rPr>
          <w:rFonts w:ascii="Times New Roman" w:hAnsi="Times New Roman" w:cs="Times New Roman"/>
          <w:sz w:val="28"/>
          <w:szCs w:val="28"/>
        </w:rPr>
      </w:pPr>
      <w:r w:rsidRPr="00277388">
        <w:rPr>
          <w:rFonts w:ascii="Times New Roman" w:hAnsi="Times New Roman" w:cs="Times New Roman"/>
          <w:sz w:val="28"/>
          <w:szCs w:val="28"/>
        </w:rPr>
        <w:t>муниципального района                                                                В.Г. Матвеев</w:t>
      </w:r>
    </w:p>
    <w:p w:rsidR="007C7CCF" w:rsidRDefault="007C7CCF" w:rsidP="00277388">
      <w:pPr>
        <w:spacing w:after="0"/>
        <w:jc w:val="both"/>
        <w:rPr>
          <w:rFonts w:ascii="Times New Roman" w:hAnsi="Times New Roman" w:cs="Times New Roman"/>
          <w:sz w:val="28"/>
          <w:szCs w:val="28"/>
        </w:rPr>
      </w:pPr>
    </w:p>
    <w:p w:rsidR="007C7CCF" w:rsidRDefault="007C7CCF" w:rsidP="00277388">
      <w:pPr>
        <w:spacing w:after="0"/>
        <w:jc w:val="both"/>
        <w:rPr>
          <w:rFonts w:ascii="Times New Roman" w:hAnsi="Times New Roman" w:cs="Times New Roman"/>
          <w:sz w:val="28"/>
          <w:szCs w:val="28"/>
        </w:rPr>
      </w:pPr>
    </w:p>
    <w:p w:rsidR="001142B2" w:rsidRPr="00277388" w:rsidRDefault="001142B2" w:rsidP="00277388">
      <w:pPr>
        <w:spacing w:after="0"/>
        <w:jc w:val="both"/>
        <w:rPr>
          <w:rFonts w:ascii="Times New Roman" w:hAnsi="Times New Roman" w:cs="Times New Roman"/>
          <w:sz w:val="28"/>
          <w:szCs w:val="28"/>
        </w:rPr>
      </w:pPr>
    </w:p>
    <w:p w:rsidR="00277388" w:rsidRPr="00277388" w:rsidRDefault="00277388" w:rsidP="00277388">
      <w:pPr>
        <w:spacing w:after="0" w:line="240" w:lineRule="auto"/>
        <w:jc w:val="right"/>
        <w:rPr>
          <w:rFonts w:ascii="Times New Roman" w:hAnsi="Times New Roman" w:cs="Times New Roman"/>
        </w:rPr>
      </w:pPr>
      <w:r w:rsidRPr="00277388">
        <w:rPr>
          <w:rFonts w:ascii="Times New Roman" w:hAnsi="Times New Roman" w:cs="Times New Roman"/>
        </w:rPr>
        <w:lastRenderedPageBreak/>
        <w:t>Приложение</w:t>
      </w:r>
      <w:r w:rsidR="007C7CCF">
        <w:rPr>
          <w:rFonts w:ascii="Times New Roman" w:hAnsi="Times New Roman" w:cs="Times New Roman"/>
        </w:rPr>
        <w:t xml:space="preserve"> № 1</w:t>
      </w:r>
      <w:r w:rsidRPr="00277388">
        <w:rPr>
          <w:rFonts w:ascii="Times New Roman" w:hAnsi="Times New Roman" w:cs="Times New Roman"/>
        </w:rPr>
        <w:t xml:space="preserve"> </w:t>
      </w:r>
      <w:r w:rsidRPr="00277388">
        <w:rPr>
          <w:rFonts w:ascii="Times New Roman" w:hAnsi="Times New Roman" w:cs="Times New Roman"/>
        </w:rPr>
        <w:t>к постановлению</w:t>
      </w:r>
    </w:p>
    <w:p w:rsidR="00277388" w:rsidRPr="00277388" w:rsidRDefault="00277388" w:rsidP="00277388">
      <w:pPr>
        <w:spacing w:after="0" w:line="240" w:lineRule="auto"/>
        <w:jc w:val="right"/>
        <w:rPr>
          <w:rFonts w:ascii="Times New Roman" w:hAnsi="Times New Roman" w:cs="Times New Roman"/>
        </w:rPr>
      </w:pPr>
      <w:r w:rsidRPr="00277388">
        <w:rPr>
          <w:rFonts w:ascii="Times New Roman" w:hAnsi="Times New Roman" w:cs="Times New Roman"/>
        </w:rPr>
        <w:t>администрации Вольского</w:t>
      </w:r>
    </w:p>
    <w:p w:rsidR="00277388" w:rsidRPr="00277388" w:rsidRDefault="00277388" w:rsidP="00277388">
      <w:pPr>
        <w:spacing w:after="0" w:line="240" w:lineRule="auto"/>
        <w:jc w:val="right"/>
        <w:rPr>
          <w:rFonts w:ascii="Times New Roman" w:hAnsi="Times New Roman" w:cs="Times New Roman"/>
        </w:rPr>
      </w:pPr>
      <w:r w:rsidRPr="00277388">
        <w:rPr>
          <w:rFonts w:ascii="Times New Roman" w:hAnsi="Times New Roman" w:cs="Times New Roman"/>
        </w:rPr>
        <w:t>муниципального района</w:t>
      </w:r>
    </w:p>
    <w:p w:rsidR="00277388" w:rsidRPr="00277388" w:rsidRDefault="00277388" w:rsidP="00277388">
      <w:pPr>
        <w:spacing w:after="0" w:line="240" w:lineRule="auto"/>
        <w:jc w:val="center"/>
        <w:rPr>
          <w:rFonts w:ascii="Times New Roman" w:hAnsi="Times New Roman" w:cs="Times New Roman"/>
        </w:rPr>
      </w:pPr>
      <w:r>
        <w:rPr>
          <w:rFonts w:ascii="Times New Roman" w:hAnsi="Times New Roman" w:cs="Times New Roman"/>
        </w:rPr>
        <w:t xml:space="preserve">                                                                                                                  </w:t>
      </w:r>
      <w:r w:rsidRPr="00277388">
        <w:rPr>
          <w:rFonts w:ascii="Times New Roman" w:hAnsi="Times New Roman" w:cs="Times New Roman"/>
        </w:rPr>
        <w:t xml:space="preserve">от                   № </w:t>
      </w:r>
    </w:p>
    <w:p w:rsidR="00277388" w:rsidRPr="00277388" w:rsidRDefault="00277388" w:rsidP="00277388">
      <w:pPr>
        <w:spacing w:after="0"/>
        <w:jc w:val="both"/>
        <w:rPr>
          <w:rFonts w:ascii="Times New Roman" w:hAnsi="Times New Roman" w:cs="Times New Roman"/>
        </w:rPr>
      </w:pPr>
    </w:p>
    <w:p w:rsidR="00277388" w:rsidRPr="00AD07EE" w:rsidRDefault="00277388" w:rsidP="00277388">
      <w:pPr>
        <w:spacing w:after="0" w:line="240" w:lineRule="auto"/>
        <w:jc w:val="center"/>
        <w:rPr>
          <w:rFonts w:ascii="Times New Roman" w:hAnsi="Times New Roman" w:cs="Times New Roman"/>
          <w:b/>
          <w:sz w:val="24"/>
        </w:rPr>
      </w:pPr>
      <w:r w:rsidRPr="00AD07EE">
        <w:rPr>
          <w:rFonts w:ascii="Times New Roman" w:hAnsi="Times New Roman" w:cs="Times New Roman"/>
          <w:b/>
          <w:sz w:val="24"/>
        </w:rPr>
        <w:t>ПРАВИЛА</w:t>
      </w:r>
    </w:p>
    <w:p w:rsidR="00277388" w:rsidRPr="00AD07EE" w:rsidRDefault="00277388" w:rsidP="00277388">
      <w:pPr>
        <w:spacing w:after="0" w:line="240" w:lineRule="auto"/>
        <w:jc w:val="center"/>
        <w:rPr>
          <w:rFonts w:ascii="Times New Roman" w:hAnsi="Times New Roman" w:cs="Times New Roman"/>
          <w:b/>
          <w:sz w:val="24"/>
        </w:rPr>
      </w:pPr>
      <w:r w:rsidRPr="00AD07EE">
        <w:rPr>
          <w:rFonts w:ascii="Times New Roman" w:hAnsi="Times New Roman" w:cs="Times New Roman"/>
          <w:b/>
          <w:sz w:val="24"/>
        </w:rPr>
        <w:t xml:space="preserve">ВОЗМЕЩЕНИЯ ВРЕДА, ПРИЧИНЯЕМОГО </w:t>
      </w:r>
      <w:proofErr w:type="gramStart"/>
      <w:r w:rsidRPr="00AD07EE">
        <w:rPr>
          <w:rFonts w:ascii="Times New Roman" w:hAnsi="Times New Roman" w:cs="Times New Roman"/>
          <w:b/>
          <w:sz w:val="24"/>
        </w:rPr>
        <w:t>ТЯЖЕЛОВЕСНЫМИ</w:t>
      </w:r>
      <w:proofErr w:type="gramEnd"/>
    </w:p>
    <w:p w:rsidR="00277388" w:rsidRPr="00277388" w:rsidRDefault="00277388" w:rsidP="00277388">
      <w:pPr>
        <w:spacing w:after="0" w:line="240" w:lineRule="auto"/>
        <w:jc w:val="center"/>
        <w:rPr>
          <w:rFonts w:ascii="Times New Roman" w:hAnsi="Times New Roman" w:cs="Times New Roman"/>
          <w:b/>
        </w:rPr>
      </w:pPr>
      <w:r w:rsidRPr="00AD07EE">
        <w:rPr>
          <w:rFonts w:ascii="Times New Roman" w:hAnsi="Times New Roman" w:cs="Times New Roman"/>
          <w:b/>
          <w:sz w:val="24"/>
        </w:rPr>
        <w:t>ТРАНСПОРТНЫМИ СРЕДСТВАМИ</w:t>
      </w:r>
      <w:r w:rsidR="007C7CCF" w:rsidRPr="00AD07EE">
        <w:rPr>
          <w:rFonts w:ascii="Times New Roman" w:hAnsi="Times New Roman" w:cs="Times New Roman"/>
          <w:b/>
          <w:sz w:val="24"/>
        </w:rPr>
        <w:t xml:space="preserve"> ПРИ ДВИЖЕНИИ ПО АВТОМОБИЛЬНЫМ ДОРОГАМ ОБЩЕГО ПОЛЬЗОВАНИЯ МЕСТНОГО ЗНАЧЕНИЯ НА ТЕРРИТОРИИ МУНИЦИПАЛЬНОГО ОБРАЗОВАНИЯ ГОРОД ВОЛЬСК</w:t>
      </w:r>
    </w:p>
    <w:p w:rsidR="00277388" w:rsidRPr="00277388" w:rsidRDefault="00277388" w:rsidP="00277388">
      <w:pPr>
        <w:spacing w:after="0"/>
        <w:jc w:val="both"/>
        <w:rPr>
          <w:rFonts w:ascii="Times New Roman" w:hAnsi="Times New Roman" w:cs="Times New Roman"/>
        </w:rPr>
      </w:pPr>
    </w:p>
    <w:p w:rsidR="00277388" w:rsidRPr="00277388" w:rsidRDefault="00277388" w:rsidP="00277388">
      <w:pPr>
        <w:pStyle w:val="ConsPlusNormal"/>
        <w:ind w:firstLine="540"/>
        <w:jc w:val="both"/>
      </w:pPr>
      <w:r w:rsidRPr="00277388">
        <w:t>1. Настоящие Правила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устанавливают порядок возмещения вреда, причиняемого тяжеловесными транспортными средствами (далее - транспортные средства), а также порядок определения размера такого вреда.</w:t>
      </w:r>
    </w:p>
    <w:p w:rsidR="00277388" w:rsidRPr="00277388" w:rsidRDefault="00277388" w:rsidP="00277388">
      <w:pPr>
        <w:pStyle w:val="ConsPlusNormal"/>
        <w:ind w:firstLine="540"/>
        <w:jc w:val="both"/>
      </w:pPr>
      <w:r w:rsidRPr="00277388">
        <w:t>2. Вред, причиняемый транспортными средствами автомобильным дорогам (далее - вред), подлежит возмещению владельцами транспортных средств.</w:t>
      </w:r>
    </w:p>
    <w:p w:rsidR="00277388" w:rsidRPr="00277388" w:rsidRDefault="00277388" w:rsidP="00277388">
      <w:pPr>
        <w:pStyle w:val="ConsPlusNormal"/>
        <w:ind w:firstLine="540"/>
        <w:jc w:val="both"/>
      </w:pPr>
      <w:r w:rsidRPr="00277388">
        <w:t>Внесение платы в счет возмещения вреда осуществляется при оформлении специального разрешения, указанного в части 2 статьи 31 Федерального закона.</w:t>
      </w:r>
    </w:p>
    <w:p w:rsidR="00277388" w:rsidRPr="00277388" w:rsidRDefault="00277388" w:rsidP="00277388">
      <w:pPr>
        <w:pStyle w:val="ConsPlusNormal"/>
        <w:ind w:firstLine="540"/>
        <w:jc w:val="both"/>
      </w:pPr>
      <w:r w:rsidRPr="00277388">
        <w:t xml:space="preserve">3. </w:t>
      </w:r>
      <w:proofErr w:type="gramStart"/>
      <w:r w:rsidRPr="00277388">
        <w:t>Осуществление расчета и взимания платы в счет возмещения вреда организуется Федеральным дорожным агентством, Государственной компанией "Российские автомобильные дороги", органами исполнительной власти субъектов Российской Федерации, органами местного самоуправления, владельцами частных автомобильных дорог в отношении соответственно участков автомобильных дорог федерального значения, автомобильных дорог, переданных в доверительное управление Государственной компании "Российские автомобильные дороги", участков автомобильных дорог регионального или межмуниципального значения, участков автомобильных дорог</w:t>
      </w:r>
      <w:proofErr w:type="gramEnd"/>
      <w:r w:rsidRPr="00277388">
        <w:t xml:space="preserve"> местного значения, участков частных автомобильных дорог, по которым проходит маршрут движения транспортного средства.</w:t>
      </w:r>
    </w:p>
    <w:p w:rsidR="00277388" w:rsidRPr="00277388" w:rsidRDefault="00277388" w:rsidP="00277388">
      <w:pPr>
        <w:pStyle w:val="ConsPlusNormal"/>
        <w:ind w:firstLine="540"/>
        <w:jc w:val="both"/>
      </w:pPr>
      <w:r w:rsidRPr="00277388">
        <w:t>Порядок взаимодействия указанных органов и лиц по вопросам расчета и взимания платы в счет возмещения вреда устанавливается Министерством транспорта Российской Федерации при определении порядка выдачи специального разрешения, указанного в части 2 статьи 31 Федерального закона.</w:t>
      </w:r>
    </w:p>
    <w:p w:rsidR="00277388" w:rsidRPr="00277388" w:rsidRDefault="00277388" w:rsidP="00277388">
      <w:pPr>
        <w:pStyle w:val="ConsPlusNormal"/>
        <w:ind w:firstLine="540"/>
        <w:jc w:val="both"/>
      </w:pPr>
      <w:r w:rsidRPr="00277388">
        <w:t>Расчет платы в счет возмещения вреда осуществляется на безвозмездной основе.</w:t>
      </w:r>
    </w:p>
    <w:p w:rsidR="00277388" w:rsidRPr="00277388" w:rsidRDefault="00277388" w:rsidP="00277388">
      <w:pPr>
        <w:pStyle w:val="ConsPlusNormal"/>
        <w:ind w:firstLine="540"/>
        <w:jc w:val="both"/>
      </w:pPr>
      <w:r w:rsidRPr="00277388">
        <w:t xml:space="preserve">4.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hyperlink w:anchor="Par82" w:tooltip="МЕТОДИКА" w:history="1">
        <w:r w:rsidR="0091314D">
          <w:rPr>
            <w:color w:val="0000FF"/>
          </w:rPr>
          <w:t>П</w:t>
        </w:r>
        <w:r w:rsidRPr="00277388">
          <w:rPr>
            <w:color w:val="0000FF"/>
          </w:rPr>
          <w:t>риложению</w:t>
        </w:r>
      </w:hyperlink>
      <w:r w:rsidR="0091314D">
        <w:t xml:space="preserve"> № 2</w:t>
      </w:r>
      <w:r w:rsidRPr="00277388">
        <w:t xml:space="preserve"> и рассчитывается с учетом:</w:t>
      </w:r>
    </w:p>
    <w:p w:rsidR="00277388" w:rsidRPr="00277388" w:rsidRDefault="00277388" w:rsidP="00277388">
      <w:pPr>
        <w:pStyle w:val="ConsPlusNormal"/>
        <w:ind w:firstLine="540"/>
        <w:jc w:val="both"/>
      </w:pPr>
      <w:r w:rsidRPr="00277388">
        <w:t>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статьей 30 Федерального закона, значений:</w:t>
      </w:r>
    </w:p>
    <w:p w:rsidR="00277388" w:rsidRPr="00277388" w:rsidRDefault="0091314D" w:rsidP="00277388">
      <w:pPr>
        <w:pStyle w:val="ConsPlusNormal"/>
        <w:ind w:firstLine="540"/>
        <w:jc w:val="both"/>
      </w:pPr>
      <w:r>
        <w:t xml:space="preserve">- </w:t>
      </w:r>
      <w:r w:rsidR="00277388" w:rsidRPr="00277388">
        <w:t>допустимой массы транспортного средства;</w:t>
      </w:r>
    </w:p>
    <w:p w:rsidR="00277388" w:rsidRPr="00277388" w:rsidRDefault="0091314D" w:rsidP="00277388">
      <w:pPr>
        <w:pStyle w:val="ConsPlusNormal"/>
        <w:ind w:firstLine="540"/>
        <w:jc w:val="both"/>
      </w:pPr>
      <w:r>
        <w:t xml:space="preserve">- </w:t>
      </w:r>
      <w:r w:rsidR="00277388" w:rsidRPr="00277388">
        <w:t>допустимой нагрузки на ось транспортного средства;</w:t>
      </w:r>
    </w:p>
    <w:p w:rsidR="00277388" w:rsidRPr="00277388" w:rsidRDefault="00277388" w:rsidP="00277388">
      <w:pPr>
        <w:pStyle w:val="ConsPlusNormal"/>
        <w:ind w:firstLine="540"/>
        <w:jc w:val="both"/>
      </w:pPr>
      <w:r w:rsidRPr="00277388">
        <w:t>б) протяженности участков автомобильных дорог федерального значения, участков автомобильных дорог регионального или межмуниципального значения, участков автомобильных дорог местного значения, участков частных автомобильных дорог, по которым проходит маршрут транспортного средства;</w:t>
      </w:r>
    </w:p>
    <w:p w:rsidR="00277388" w:rsidRPr="00277388" w:rsidRDefault="00277388" w:rsidP="00277388">
      <w:pPr>
        <w:pStyle w:val="ConsPlusNormal"/>
        <w:ind w:firstLine="540"/>
        <w:jc w:val="both"/>
      </w:pPr>
      <w:r w:rsidRPr="00277388">
        <w:t>в) базового компенсационного индекса текущего года.</w:t>
      </w:r>
    </w:p>
    <w:p w:rsidR="00277388" w:rsidRPr="00277388" w:rsidRDefault="00277388" w:rsidP="00277388">
      <w:pPr>
        <w:pStyle w:val="ConsPlusNormal"/>
        <w:ind w:firstLine="540"/>
        <w:jc w:val="both"/>
      </w:pPr>
      <w:r w:rsidRPr="00277388">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w:t>
      </w:r>
      <w:proofErr w:type="spellStart"/>
      <w:proofErr w:type="gramStart"/>
      <w:r w:rsidRPr="00277388">
        <w:t>П</w:t>
      </w:r>
      <w:r w:rsidRPr="00277388">
        <w:rPr>
          <w:vertAlign w:val="subscript"/>
        </w:rPr>
        <w:t>р</w:t>
      </w:r>
      <w:proofErr w:type="spellEnd"/>
      <w:proofErr w:type="gramEnd"/>
      <w:r w:rsidRPr="00277388">
        <w:t>), по следующей формуле:</w:t>
      </w:r>
    </w:p>
    <w:p w:rsidR="00277388" w:rsidRPr="00277388" w:rsidRDefault="00277388" w:rsidP="00277388">
      <w:pPr>
        <w:pStyle w:val="ConsPlusNormal"/>
        <w:jc w:val="both"/>
      </w:pPr>
    </w:p>
    <w:p w:rsidR="00277388" w:rsidRPr="00277388" w:rsidRDefault="00277388" w:rsidP="00277388">
      <w:pPr>
        <w:pStyle w:val="ConsPlusNormal"/>
        <w:jc w:val="center"/>
      </w:pPr>
      <w:proofErr w:type="spellStart"/>
      <w:proofErr w:type="gramStart"/>
      <w:r w:rsidRPr="00277388">
        <w:t>П</w:t>
      </w:r>
      <w:r w:rsidRPr="00277388">
        <w:rPr>
          <w:vertAlign w:val="subscript"/>
        </w:rPr>
        <w:t>р</w:t>
      </w:r>
      <w:proofErr w:type="spellEnd"/>
      <w:proofErr w:type="gramEnd"/>
      <w:r w:rsidRPr="00277388">
        <w:t xml:space="preserve"> = [</w:t>
      </w:r>
      <w:proofErr w:type="spellStart"/>
      <w:r w:rsidRPr="00277388">
        <w:t>Р</w:t>
      </w:r>
      <w:r w:rsidRPr="00277388">
        <w:rPr>
          <w:vertAlign w:val="subscript"/>
        </w:rPr>
        <w:t>пм</w:t>
      </w:r>
      <w:proofErr w:type="spellEnd"/>
      <w:r w:rsidRPr="00277388">
        <w:t xml:space="preserve"> + (Р</w:t>
      </w:r>
      <w:r w:rsidRPr="00277388">
        <w:rPr>
          <w:vertAlign w:val="subscript"/>
        </w:rPr>
        <w:t>пом1</w:t>
      </w:r>
      <w:r w:rsidRPr="00277388">
        <w:t xml:space="preserve"> + Р</w:t>
      </w:r>
      <w:r w:rsidRPr="00277388">
        <w:rPr>
          <w:vertAlign w:val="subscript"/>
        </w:rPr>
        <w:t>пом2</w:t>
      </w:r>
      <w:r w:rsidRPr="00277388">
        <w:t xml:space="preserve"> + ... + </w:t>
      </w:r>
      <w:proofErr w:type="spellStart"/>
      <w:proofErr w:type="gramStart"/>
      <w:r w:rsidRPr="00277388">
        <w:t>Р</w:t>
      </w:r>
      <w:r w:rsidRPr="00277388">
        <w:rPr>
          <w:vertAlign w:val="subscript"/>
        </w:rPr>
        <w:t>помi</w:t>
      </w:r>
      <w:proofErr w:type="spellEnd"/>
      <w:r w:rsidRPr="00277388">
        <w:t xml:space="preserve">)] </w:t>
      </w:r>
      <w:proofErr w:type="spellStart"/>
      <w:r w:rsidRPr="00277388">
        <w:t>x</w:t>
      </w:r>
      <w:proofErr w:type="spellEnd"/>
      <w:r w:rsidRPr="00277388">
        <w:t xml:space="preserve"> S </w:t>
      </w:r>
      <w:proofErr w:type="spellStart"/>
      <w:r w:rsidRPr="00277388">
        <w:t>x</w:t>
      </w:r>
      <w:proofErr w:type="spellEnd"/>
      <w:r w:rsidRPr="00277388">
        <w:t xml:space="preserve"> </w:t>
      </w:r>
      <w:proofErr w:type="spellStart"/>
      <w:r w:rsidRPr="00277388">
        <w:t>Т</w:t>
      </w:r>
      <w:r w:rsidRPr="00277388">
        <w:rPr>
          <w:vertAlign w:val="subscript"/>
        </w:rPr>
        <w:t>тг</w:t>
      </w:r>
      <w:proofErr w:type="spellEnd"/>
      <w:r w:rsidRPr="00277388">
        <w:t>,</w:t>
      </w:r>
      <w:proofErr w:type="gramEnd"/>
    </w:p>
    <w:p w:rsidR="00277388" w:rsidRPr="00277388" w:rsidRDefault="00277388" w:rsidP="00277388">
      <w:pPr>
        <w:pStyle w:val="ConsPlusNormal"/>
        <w:jc w:val="both"/>
      </w:pPr>
    </w:p>
    <w:p w:rsidR="00277388" w:rsidRPr="00277388" w:rsidRDefault="00277388" w:rsidP="00277388">
      <w:pPr>
        <w:pStyle w:val="ConsPlusNormal"/>
        <w:ind w:firstLine="540"/>
        <w:jc w:val="both"/>
      </w:pPr>
      <w:r w:rsidRPr="00277388">
        <w:lastRenderedPageBreak/>
        <w:t>где:</w:t>
      </w:r>
    </w:p>
    <w:p w:rsidR="00277388" w:rsidRPr="00277388" w:rsidRDefault="00277388" w:rsidP="00277388">
      <w:pPr>
        <w:pStyle w:val="ConsPlusNormal"/>
        <w:ind w:firstLine="540"/>
        <w:jc w:val="both"/>
      </w:pPr>
      <w:proofErr w:type="spellStart"/>
      <w:r w:rsidRPr="00277388">
        <w:t>Р</w:t>
      </w:r>
      <w:r w:rsidRPr="00277388">
        <w:rPr>
          <w:vertAlign w:val="subscript"/>
        </w:rPr>
        <w:t>пм</w:t>
      </w:r>
      <w:proofErr w:type="spellEnd"/>
      <w:r w:rsidRPr="00277388">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277388" w:rsidRPr="00277388" w:rsidRDefault="00277388" w:rsidP="00277388">
      <w:pPr>
        <w:pStyle w:val="ConsPlusNormal"/>
        <w:ind w:firstLine="540"/>
        <w:jc w:val="both"/>
      </w:pPr>
      <w:r w:rsidRPr="00277388">
        <w:t>Р</w:t>
      </w:r>
      <w:r w:rsidRPr="00277388">
        <w:rPr>
          <w:vertAlign w:val="subscript"/>
        </w:rPr>
        <w:t>пом</w:t>
      </w:r>
      <w:proofErr w:type="gramStart"/>
      <w:r w:rsidRPr="00277388">
        <w:rPr>
          <w:vertAlign w:val="subscript"/>
        </w:rPr>
        <w:t>1</w:t>
      </w:r>
      <w:proofErr w:type="gramEnd"/>
      <w:r w:rsidRPr="00277388">
        <w:t xml:space="preserve"> + Р</w:t>
      </w:r>
      <w:r w:rsidRPr="00277388">
        <w:rPr>
          <w:vertAlign w:val="subscript"/>
        </w:rPr>
        <w:t>пом2</w:t>
      </w:r>
      <w:r w:rsidRPr="00277388">
        <w:t xml:space="preserve"> +... + </w:t>
      </w:r>
      <w:proofErr w:type="spellStart"/>
      <w:r w:rsidRPr="00277388">
        <w:t>Р</w:t>
      </w:r>
      <w:r w:rsidRPr="00277388">
        <w:rPr>
          <w:vertAlign w:val="subscript"/>
        </w:rPr>
        <w:t>пом</w:t>
      </w:r>
      <w:proofErr w:type="gramStart"/>
      <w:r w:rsidRPr="00277388">
        <w:rPr>
          <w:vertAlign w:val="subscript"/>
        </w:rPr>
        <w:t>i</w:t>
      </w:r>
      <w:proofErr w:type="spellEnd"/>
      <w:proofErr w:type="gramEnd"/>
      <w:r w:rsidRPr="00277388">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277388" w:rsidRPr="00277388" w:rsidRDefault="00277388" w:rsidP="00277388">
      <w:pPr>
        <w:pStyle w:val="ConsPlusNormal"/>
        <w:ind w:firstLine="540"/>
        <w:jc w:val="both"/>
      </w:pPr>
      <w:r w:rsidRPr="00277388">
        <w:t xml:space="preserve">1, 2, </w:t>
      </w:r>
      <w:proofErr w:type="spellStart"/>
      <w:r w:rsidRPr="00277388">
        <w:t>i</w:t>
      </w:r>
      <w:proofErr w:type="spellEnd"/>
      <w:r w:rsidRPr="00277388">
        <w:t xml:space="preserve"> - порядковый номер осей транспортного средства, по которым имеется превышение допустимой нагрузки на ось транспортного средства;</w:t>
      </w:r>
    </w:p>
    <w:p w:rsidR="00277388" w:rsidRPr="00277388" w:rsidRDefault="00277388" w:rsidP="00277388">
      <w:pPr>
        <w:pStyle w:val="ConsPlusNormal"/>
        <w:ind w:firstLine="540"/>
        <w:jc w:val="both"/>
      </w:pPr>
      <w:r w:rsidRPr="00277388">
        <w:t>S - протяженность участка автомобильной дороги (сотни километров);</w:t>
      </w:r>
    </w:p>
    <w:p w:rsidR="00277388" w:rsidRPr="00277388" w:rsidRDefault="00277388" w:rsidP="00277388">
      <w:pPr>
        <w:pStyle w:val="ConsPlusNormal"/>
        <w:ind w:firstLine="540"/>
        <w:jc w:val="both"/>
      </w:pPr>
      <w:proofErr w:type="spellStart"/>
      <w:r w:rsidRPr="00277388">
        <w:t>Т</w:t>
      </w:r>
      <w:r w:rsidRPr="00277388">
        <w:rPr>
          <w:vertAlign w:val="subscript"/>
        </w:rPr>
        <w:t>тг</w:t>
      </w:r>
      <w:proofErr w:type="spellEnd"/>
      <w:r w:rsidRPr="00277388">
        <w:t xml:space="preserve"> - базовый компенсационный индекс текущего года.</w:t>
      </w:r>
    </w:p>
    <w:p w:rsidR="00277388" w:rsidRPr="00277388" w:rsidRDefault="00277388" w:rsidP="00277388">
      <w:pPr>
        <w:pStyle w:val="ConsPlusNormal"/>
        <w:ind w:firstLine="540"/>
        <w:jc w:val="both"/>
      </w:pPr>
      <w:r w:rsidRPr="00277388">
        <w:t>6. Базовый компенсационный индекс текущего года (</w:t>
      </w:r>
      <w:proofErr w:type="spellStart"/>
      <w:r w:rsidRPr="00277388">
        <w:t>Т</w:t>
      </w:r>
      <w:r w:rsidRPr="00277388">
        <w:rPr>
          <w:vertAlign w:val="subscript"/>
        </w:rPr>
        <w:t>тг</w:t>
      </w:r>
      <w:proofErr w:type="spellEnd"/>
      <w:r w:rsidRPr="00277388">
        <w:t>) рассчитывается по формуле:</w:t>
      </w:r>
    </w:p>
    <w:p w:rsidR="00277388" w:rsidRPr="00277388" w:rsidRDefault="00277388" w:rsidP="00277388">
      <w:pPr>
        <w:pStyle w:val="ConsPlusNormal"/>
        <w:jc w:val="both"/>
      </w:pPr>
    </w:p>
    <w:p w:rsidR="00277388" w:rsidRPr="00277388" w:rsidRDefault="00277388" w:rsidP="00277388">
      <w:pPr>
        <w:pStyle w:val="ConsPlusNormal"/>
        <w:jc w:val="center"/>
      </w:pPr>
      <w:proofErr w:type="spellStart"/>
      <w:r w:rsidRPr="00277388">
        <w:t>Т</w:t>
      </w:r>
      <w:r w:rsidRPr="00277388">
        <w:rPr>
          <w:vertAlign w:val="subscript"/>
        </w:rPr>
        <w:t>тг</w:t>
      </w:r>
      <w:proofErr w:type="spellEnd"/>
      <w:r w:rsidRPr="00277388">
        <w:t xml:space="preserve"> = </w:t>
      </w:r>
      <w:proofErr w:type="spellStart"/>
      <w:r w:rsidRPr="00277388">
        <w:t>Т</w:t>
      </w:r>
      <w:r w:rsidRPr="00277388">
        <w:rPr>
          <w:vertAlign w:val="subscript"/>
        </w:rPr>
        <w:t>пг</w:t>
      </w:r>
      <w:proofErr w:type="spellEnd"/>
      <w:r w:rsidRPr="00277388">
        <w:t xml:space="preserve"> </w:t>
      </w:r>
      <w:proofErr w:type="spellStart"/>
      <w:r w:rsidRPr="00277388">
        <w:t>x</w:t>
      </w:r>
      <w:proofErr w:type="spellEnd"/>
      <w:r w:rsidRPr="00277388">
        <w:t xml:space="preserve"> </w:t>
      </w:r>
      <w:proofErr w:type="spellStart"/>
      <w:proofErr w:type="gramStart"/>
      <w:r w:rsidRPr="00277388">
        <w:t>I</w:t>
      </w:r>
      <w:proofErr w:type="gramEnd"/>
      <w:r w:rsidRPr="00277388">
        <w:rPr>
          <w:vertAlign w:val="subscript"/>
        </w:rPr>
        <w:t>тг</w:t>
      </w:r>
      <w:proofErr w:type="spellEnd"/>
      <w:r w:rsidRPr="00277388">
        <w:t>,</w:t>
      </w:r>
    </w:p>
    <w:p w:rsidR="00277388" w:rsidRPr="00277388" w:rsidRDefault="00277388" w:rsidP="00277388">
      <w:pPr>
        <w:pStyle w:val="ConsPlusNormal"/>
        <w:jc w:val="both"/>
      </w:pPr>
    </w:p>
    <w:p w:rsidR="00277388" w:rsidRPr="00277388" w:rsidRDefault="00277388" w:rsidP="00277388">
      <w:pPr>
        <w:pStyle w:val="ConsPlusNormal"/>
        <w:ind w:firstLine="540"/>
        <w:jc w:val="both"/>
      </w:pPr>
      <w:r w:rsidRPr="00277388">
        <w:t>где:</w:t>
      </w:r>
    </w:p>
    <w:p w:rsidR="00277388" w:rsidRPr="00277388" w:rsidRDefault="00277388" w:rsidP="00277388">
      <w:pPr>
        <w:pStyle w:val="ConsPlusNormal"/>
        <w:ind w:firstLine="540"/>
        <w:jc w:val="both"/>
      </w:pPr>
      <w:proofErr w:type="spellStart"/>
      <w:r w:rsidRPr="00277388">
        <w:t>Т</w:t>
      </w:r>
      <w:r w:rsidRPr="00277388">
        <w:rPr>
          <w:vertAlign w:val="subscript"/>
        </w:rPr>
        <w:t>пг</w:t>
      </w:r>
      <w:proofErr w:type="spellEnd"/>
      <w:r w:rsidRPr="00277388">
        <w:t xml:space="preserve"> - базовый компенсационный индекс предыдущего года (базовый компенсационный индекс 2008 года принимается </w:t>
      </w:r>
      <w:proofErr w:type="gramStart"/>
      <w:r w:rsidRPr="00277388">
        <w:t>равным</w:t>
      </w:r>
      <w:proofErr w:type="gramEnd"/>
      <w:r w:rsidRPr="00277388">
        <w:t xml:space="preserve"> 1, Т</w:t>
      </w:r>
      <w:r w:rsidRPr="00277388">
        <w:rPr>
          <w:vertAlign w:val="subscript"/>
        </w:rPr>
        <w:t>2008</w:t>
      </w:r>
      <w:r w:rsidRPr="00277388">
        <w:t xml:space="preserve"> = 1);</w:t>
      </w:r>
    </w:p>
    <w:p w:rsidR="00277388" w:rsidRPr="00277388" w:rsidRDefault="00277388" w:rsidP="00277388">
      <w:pPr>
        <w:pStyle w:val="ConsPlusNormal"/>
        <w:ind w:firstLine="540"/>
        <w:jc w:val="both"/>
      </w:pPr>
      <w:proofErr w:type="spellStart"/>
      <w:proofErr w:type="gramStart"/>
      <w:r w:rsidRPr="00277388">
        <w:t>I</w:t>
      </w:r>
      <w:proofErr w:type="gramEnd"/>
      <w:r w:rsidRPr="00277388">
        <w:rPr>
          <w:vertAlign w:val="subscript"/>
        </w:rPr>
        <w:t>тг</w:t>
      </w:r>
      <w:proofErr w:type="spellEnd"/>
      <w:r w:rsidRPr="00277388">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277388" w:rsidRPr="00277388" w:rsidRDefault="00277388" w:rsidP="00277388">
      <w:pPr>
        <w:pStyle w:val="ConsPlusNormal"/>
        <w:ind w:firstLine="540"/>
        <w:jc w:val="both"/>
      </w:pPr>
      <w:r w:rsidRPr="00277388">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277388" w:rsidRPr="00277388" w:rsidRDefault="00277388" w:rsidP="00277388">
      <w:pPr>
        <w:pStyle w:val="ConsPlusNormal"/>
        <w:ind w:firstLine="540"/>
        <w:jc w:val="both"/>
      </w:pPr>
      <w:r w:rsidRPr="00277388">
        <w:t>8. Средства, полученные в качестве платежей в счет возмещения вреда, подлежат зачислению в доход федерального бюджета, или в доход бюджета субъекта Российской Федерации, или в доход местных бюджетов, или в доход собственника частных автомобильных дорог, если иное не установлено законодательством Российской Федерации.</w:t>
      </w:r>
    </w:p>
    <w:p w:rsidR="00277388" w:rsidRPr="00277388" w:rsidRDefault="00277388" w:rsidP="00277388">
      <w:pPr>
        <w:pStyle w:val="ConsPlusNormal"/>
        <w:ind w:firstLine="540"/>
        <w:jc w:val="both"/>
      </w:pPr>
      <w:r w:rsidRPr="00277388">
        <w:t>9. Решение о возврате излишне уплаченных (взысканных) платежей в счет возмещения вреда, перечисленных в доход федерального бюджета, бюджета субъекта Российской Федерации, местных бюджетов, принимается в 7-дневный срок со дня получения заявления плательщика.</w:t>
      </w:r>
    </w:p>
    <w:p w:rsidR="00277388" w:rsidRPr="00277388" w:rsidRDefault="00277388" w:rsidP="00277388">
      <w:pPr>
        <w:pStyle w:val="ConsPlusNormal"/>
        <w:ind w:firstLine="540"/>
        <w:jc w:val="both"/>
      </w:pPr>
      <w:r w:rsidRPr="00277388">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277388" w:rsidRPr="00277388" w:rsidRDefault="00277388" w:rsidP="00277388">
      <w:pPr>
        <w:pStyle w:val="ConsPlusNormal"/>
        <w:ind w:firstLine="540"/>
        <w:jc w:val="both"/>
      </w:pPr>
      <w:r w:rsidRPr="00277388">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277388" w:rsidRPr="00277388" w:rsidRDefault="00A32A03" w:rsidP="00277388">
      <w:pPr>
        <w:jc w:val="both"/>
        <w:rPr>
          <w:rFonts w:ascii="Times New Roman" w:hAnsi="Times New Roman" w:cs="Times New Roman"/>
          <w:sz w:val="24"/>
          <w:szCs w:val="24"/>
        </w:rPr>
      </w:pPr>
      <w:r>
        <w:rPr>
          <w:rFonts w:ascii="Times New Roman" w:hAnsi="Times New Roman" w:cs="Times New Roman"/>
          <w:sz w:val="24"/>
          <w:szCs w:val="24"/>
        </w:rPr>
        <w:t xml:space="preserve">          </w:t>
      </w:r>
      <w:r w:rsidR="00277388" w:rsidRPr="00277388">
        <w:rPr>
          <w:rFonts w:ascii="Times New Roman" w:hAnsi="Times New Roman" w:cs="Times New Roman"/>
          <w:sz w:val="24"/>
          <w:szCs w:val="24"/>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277388" w:rsidRDefault="00277388" w:rsidP="00277388">
      <w:pPr>
        <w:jc w:val="both"/>
        <w:rPr>
          <w:rFonts w:ascii="Times New Roman" w:hAnsi="Times New Roman" w:cs="Times New Roman"/>
        </w:rPr>
      </w:pPr>
    </w:p>
    <w:p w:rsidR="00A32A03" w:rsidRDefault="001142B2" w:rsidP="00AD07EE">
      <w:pPr>
        <w:jc w:val="center"/>
        <w:rPr>
          <w:rFonts w:ascii="Times New Roman" w:hAnsi="Times New Roman" w:cs="Times New Roman"/>
        </w:rPr>
      </w:pPr>
      <w:r w:rsidRPr="00A32A03">
        <w:rPr>
          <w:rFonts w:ascii="Times New Roman" w:hAnsi="Times New Roman" w:cs="Times New Roman"/>
          <w:sz w:val="24"/>
        </w:rPr>
        <w:t xml:space="preserve">Руководитель аппарата </w:t>
      </w:r>
      <w:r w:rsidRPr="00A32A03">
        <w:rPr>
          <w:rFonts w:ascii="Times New Roman" w:hAnsi="Times New Roman" w:cs="Times New Roman"/>
          <w:sz w:val="24"/>
        </w:rPr>
        <w:tab/>
      </w:r>
      <w:r w:rsidRPr="00A32A03">
        <w:rPr>
          <w:rFonts w:ascii="Times New Roman" w:hAnsi="Times New Roman" w:cs="Times New Roman"/>
          <w:sz w:val="24"/>
        </w:rPr>
        <w:tab/>
      </w:r>
      <w:r w:rsidRPr="00A32A03">
        <w:rPr>
          <w:rFonts w:ascii="Times New Roman" w:hAnsi="Times New Roman" w:cs="Times New Roman"/>
          <w:sz w:val="24"/>
        </w:rPr>
        <w:tab/>
      </w:r>
      <w:r w:rsidRPr="00A32A03">
        <w:rPr>
          <w:rFonts w:ascii="Times New Roman" w:hAnsi="Times New Roman" w:cs="Times New Roman"/>
          <w:sz w:val="24"/>
        </w:rPr>
        <w:tab/>
        <w:t xml:space="preserve"> </w:t>
      </w:r>
      <w:r w:rsidRPr="00A32A03">
        <w:rPr>
          <w:rFonts w:ascii="Times New Roman" w:hAnsi="Times New Roman" w:cs="Times New Roman"/>
          <w:sz w:val="24"/>
        </w:rPr>
        <w:tab/>
      </w:r>
      <w:r w:rsidRPr="00A32A03">
        <w:rPr>
          <w:rFonts w:ascii="Times New Roman" w:hAnsi="Times New Roman" w:cs="Times New Roman"/>
          <w:sz w:val="24"/>
        </w:rPr>
        <w:tab/>
        <w:t xml:space="preserve">О.Н. </w:t>
      </w:r>
      <w:proofErr w:type="spellStart"/>
      <w:r w:rsidRPr="00A32A03">
        <w:rPr>
          <w:rFonts w:ascii="Times New Roman" w:hAnsi="Times New Roman" w:cs="Times New Roman"/>
          <w:sz w:val="24"/>
        </w:rPr>
        <w:t>Сазанова</w:t>
      </w:r>
      <w:proofErr w:type="spellEnd"/>
    </w:p>
    <w:p w:rsidR="00A32A03" w:rsidRDefault="00A32A03" w:rsidP="00277388">
      <w:pPr>
        <w:jc w:val="both"/>
        <w:rPr>
          <w:rFonts w:ascii="Times New Roman" w:hAnsi="Times New Roman" w:cs="Times New Roman"/>
        </w:rPr>
      </w:pPr>
    </w:p>
    <w:p w:rsidR="001142B2" w:rsidRPr="00277388" w:rsidRDefault="001142B2" w:rsidP="001142B2">
      <w:pPr>
        <w:spacing w:after="0" w:line="240" w:lineRule="auto"/>
        <w:jc w:val="right"/>
        <w:rPr>
          <w:rFonts w:ascii="Times New Roman" w:hAnsi="Times New Roman" w:cs="Times New Roman"/>
        </w:rPr>
      </w:pPr>
      <w:r w:rsidRPr="00277388">
        <w:rPr>
          <w:rFonts w:ascii="Times New Roman" w:hAnsi="Times New Roman" w:cs="Times New Roman"/>
        </w:rPr>
        <w:lastRenderedPageBreak/>
        <w:t>Приложение</w:t>
      </w:r>
      <w:r>
        <w:rPr>
          <w:rFonts w:ascii="Times New Roman" w:hAnsi="Times New Roman" w:cs="Times New Roman"/>
        </w:rPr>
        <w:t xml:space="preserve"> № 2</w:t>
      </w:r>
      <w:r w:rsidRPr="00277388">
        <w:rPr>
          <w:rFonts w:ascii="Times New Roman" w:hAnsi="Times New Roman" w:cs="Times New Roman"/>
        </w:rPr>
        <w:t xml:space="preserve"> </w:t>
      </w:r>
      <w:r w:rsidRPr="00277388">
        <w:rPr>
          <w:rFonts w:ascii="Times New Roman" w:hAnsi="Times New Roman" w:cs="Times New Roman"/>
        </w:rPr>
        <w:t>к постановлению</w:t>
      </w:r>
    </w:p>
    <w:p w:rsidR="001142B2" w:rsidRPr="00277388" w:rsidRDefault="001142B2" w:rsidP="001142B2">
      <w:pPr>
        <w:spacing w:after="0" w:line="240" w:lineRule="auto"/>
        <w:jc w:val="right"/>
        <w:rPr>
          <w:rFonts w:ascii="Times New Roman" w:hAnsi="Times New Roman" w:cs="Times New Roman"/>
        </w:rPr>
      </w:pPr>
      <w:r w:rsidRPr="00277388">
        <w:rPr>
          <w:rFonts w:ascii="Times New Roman" w:hAnsi="Times New Roman" w:cs="Times New Roman"/>
        </w:rPr>
        <w:t>администрации Вольского</w:t>
      </w:r>
    </w:p>
    <w:p w:rsidR="001142B2" w:rsidRPr="00277388" w:rsidRDefault="001142B2" w:rsidP="001142B2">
      <w:pPr>
        <w:spacing w:after="0" w:line="240" w:lineRule="auto"/>
        <w:jc w:val="right"/>
        <w:rPr>
          <w:rFonts w:ascii="Times New Roman" w:hAnsi="Times New Roman" w:cs="Times New Roman"/>
        </w:rPr>
      </w:pPr>
      <w:r w:rsidRPr="00277388">
        <w:rPr>
          <w:rFonts w:ascii="Times New Roman" w:hAnsi="Times New Roman" w:cs="Times New Roman"/>
        </w:rPr>
        <w:t>муниципального района</w:t>
      </w:r>
    </w:p>
    <w:p w:rsidR="001142B2" w:rsidRPr="00277388" w:rsidRDefault="001142B2" w:rsidP="001142B2">
      <w:pPr>
        <w:spacing w:after="0" w:line="240" w:lineRule="auto"/>
        <w:jc w:val="center"/>
        <w:rPr>
          <w:rFonts w:ascii="Times New Roman" w:hAnsi="Times New Roman" w:cs="Times New Roman"/>
        </w:rPr>
      </w:pPr>
      <w:r>
        <w:rPr>
          <w:rFonts w:ascii="Times New Roman" w:hAnsi="Times New Roman" w:cs="Times New Roman"/>
        </w:rPr>
        <w:t xml:space="preserve">                                                                                                                  </w:t>
      </w:r>
      <w:r w:rsidRPr="00277388">
        <w:rPr>
          <w:rFonts w:ascii="Times New Roman" w:hAnsi="Times New Roman" w:cs="Times New Roman"/>
        </w:rPr>
        <w:t xml:space="preserve">от                   № </w:t>
      </w:r>
    </w:p>
    <w:p w:rsidR="001142B2" w:rsidRDefault="001142B2" w:rsidP="00A32A03">
      <w:pPr>
        <w:spacing w:after="0"/>
        <w:jc w:val="center"/>
        <w:rPr>
          <w:rFonts w:ascii="Times New Roman" w:hAnsi="Times New Roman" w:cs="Times New Roman"/>
        </w:rPr>
      </w:pPr>
    </w:p>
    <w:p w:rsidR="00AD07EE" w:rsidRDefault="00A32A03" w:rsidP="00A32A03">
      <w:pPr>
        <w:spacing w:after="0" w:line="240" w:lineRule="auto"/>
        <w:jc w:val="center"/>
        <w:rPr>
          <w:rFonts w:ascii="Times New Roman" w:hAnsi="Times New Roman" w:cs="Times New Roman"/>
          <w:b/>
          <w:sz w:val="24"/>
          <w:szCs w:val="24"/>
        </w:rPr>
      </w:pPr>
      <w:r w:rsidRPr="00AD07EE">
        <w:rPr>
          <w:rFonts w:ascii="Times New Roman" w:hAnsi="Times New Roman" w:cs="Times New Roman"/>
          <w:b/>
          <w:sz w:val="24"/>
          <w:szCs w:val="24"/>
        </w:rPr>
        <w:t xml:space="preserve">МЕТОДИКА РАСЧЁТА РАЗМЕРА ВРЕДА, ПРИЧИНЯЕМОГО ТЯЖЕЛОВЕСНЫМИ ТРАНСПОРТНЫМИ СРЕДСТВАМИ ПРИ ДВИЖЕНИИ ПО АВТОМОБИЛЬНЫМ ДОРОГАМ ОБЩЕГО ПОЛЬЗОВАНИЯ МЕСТНОГО ЗНАЧЕНИЯ НА ТЕРРИТОРИИ МУНИЦИПАЛЬНОГО ОБРАЗОВАНИЯ </w:t>
      </w:r>
    </w:p>
    <w:p w:rsidR="00A32A03" w:rsidRPr="00AD07EE" w:rsidRDefault="00A32A03" w:rsidP="00A32A03">
      <w:pPr>
        <w:spacing w:after="0" w:line="240" w:lineRule="auto"/>
        <w:jc w:val="center"/>
        <w:rPr>
          <w:rFonts w:ascii="Times New Roman" w:hAnsi="Times New Roman" w:cs="Times New Roman"/>
          <w:b/>
          <w:sz w:val="24"/>
          <w:szCs w:val="24"/>
        </w:rPr>
      </w:pPr>
      <w:r w:rsidRPr="00AD07EE">
        <w:rPr>
          <w:rFonts w:ascii="Times New Roman" w:hAnsi="Times New Roman" w:cs="Times New Roman"/>
          <w:b/>
          <w:sz w:val="24"/>
          <w:szCs w:val="24"/>
        </w:rPr>
        <w:t>ГОРОД ВОЛЬСК</w:t>
      </w:r>
    </w:p>
    <w:p w:rsidR="00A32A03" w:rsidRDefault="00A32A03" w:rsidP="00A32A03">
      <w:pPr>
        <w:spacing w:after="0"/>
        <w:jc w:val="center"/>
        <w:rPr>
          <w:rFonts w:ascii="Times New Roman" w:hAnsi="Times New Roman" w:cs="Times New Roman"/>
          <w:b/>
          <w:sz w:val="28"/>
        </w:rPr>
      </w:pPr>
    </w:p>
    <w:p w:rsidR="00A32A03" w:rsidRDefault="00A32A03" w:rsidP="00A32A03">
      <w:pPr>
        <w:pStyle w:val="ConsPlusNormal"/>
        <w:spacing w:line="0" w:lineRule="atLeast"/>
        <w:ind w:firstLine="539"/>
        <w:jc w:val="both"/>
      </w:pPr>
      <w:r>
        <w:t xml:space="preserve">1. Настоящая методика определяет порядок расчета размера </w:t>
      </w:r>
      <w:r w:rsidRPr="00A32A03">
        <w:t>вреда, причиняемого тяжеловесными транспортными средствами при движении по автомобильным дорогам общего пользования местного значения на территории му</w:t>
      </w:r>
      <w:r>
        <w:t>ниципального образования город В</w:t>
      </w:r>
      <w:r w:rsidRPr="00A32A03">
        <w:t>ольск</w:t>
      </w:r>
      <w:r>
        <w:t xml:space="preserve"> (далее соответственно - транспортные средства, вред).</w:t>
      </w:r>
    </w:p>
    <w:p w:rsidR="00A32A03" w:rsidRDefault="00A32A03" w:rsidP="00A32A03">
      <w:pPr>
        <w:pStyle w:val="ConsPlusNormal"/>
        <w:spacing w:line="0" w:lineRule="atLeast"/>
        <w:ind w:firstLine="539"/>
        <w:jc w:val="both"/>
      </w:pPr>
      <w:r>
        <w:t>2. При определении размера вреда учитывается:</w:t>
      </w:r>
    </w:p>
    <w:p w:rsidR="00A32A03" w:rsidRDefault="00A32A03" w:rsidP="00A32A03">
      <w:pPr>
        <w:pStyle w:val="ConsPlusNormal"/>
        <w:spacing w:line="0" w:lineRule="atLeast"/>
        <w:ind w:firstLine="539"/>
        <w:jc w:val="both"/>
      </w:pPr>
      <w:r>
        <w:t>- 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A32A03" w:rsidRDefault="00A32A03" w:rsidP="00A32A03">
      <w:pPr>
        <w:pStyle w:val="ConsPlusNormal"/>
        <w:spacing w:line="0" w:lineRule="atLeast"/>
        <w:ind w:firstLine="539"/>
        <w:jc w:val="both"/>
      </w:pPr>
      <w:r>
        <w:t>- тип дорожной одежды;</w:t>
      </w:r>
    </w:p>
    <w:p w:rsidR="00A32A03" w:rsidRDefault="00A32A03" w:rsidP="00A32A03">
      <w:pPr>
        <w:pStyle w:val="ConsPlusNormal"/>
        <w:spacing w:line="0" w:lineRule="atLeast"/>
        <w:ind w:firstLine="539"/>
        <w:jc w:val="both"/>
      </w:pPr>
      <w:r>
        <w:t>- расположение автомобильной дороги на территории Российской Федерации;</w:t>
      </w:r>
    </w:p>
    <w:p w:rsidR="00A32A03" w:rsidRDefault="00A32A03" w:rsidP="00A32A03">
      <w:pPr>
        <w:pStyle w:val="ConsPlusNormal"/>
        <w:spacing w:line="0" w:lineRule="atLeast"/>
        <w:ind w:firstLine="539"/>
        <w:jc w:val="both"/>
      </w:pPr>
      <w:r>
        <w:t>- значение автомобильной дороги.</w:t>
      </w:r>
    </w:p>
    <w:p w:rsidR="00A32A03" w:rsidRDefault="00A32A03" w:rsidP="00A32A03">
      <w:pPr>
        <w:pStyle w:val="ConsPlusNormal"/>
        <w:spacing w:line="0" w:lineRule="atLeast"/>
        <w:ind w:firstLine="539"/>
        <w:jc w:val="both"/>
      </w:pPr>
      <w:r>
        <w:t>3. Размер вреда при превышении значений допустимых нагрузок на одну ось (</w:t>
      </w:r>
      <w:proofErr w:type="spellStart"/>
      <w:r>
        <w:t>Р</w:t>
      </w:r>
      <w:r>
        <w:rPr>
          <w:vertAlign w:val="subscript"/>
        </w:rPr>
        <w:t>пом</w:t>
      </w:r>
      <w:proofErr w:type="gramStart"/>
      <w:r>
        <w:rPr>
          <w:vertAlign w:val="subscript"/>
        </w:rPr>
        <w:t>i</w:t>
      </w:r>
      <w:proofErr w:type="spellEnd"/>
      <w:proofErr w:type="gramEnd"/>
      <w:r>
        <w:t>) рассчитывается по формулам:</w:t>
      </w:r>
    </w:p>
    <w:p w:rsidR="00A32A03" w:rsidRDefault="00A32A03" w:rsidP="00A32A03">
      <w:pPr>
        <w:pStyle w:val="ConsPlusNormal"/>
        <w:jc w:val="both"/>
      </w:pPr>
    </w:p>
    <w:p w:rsidR="00A32A03" w:rsidRDefault="00A32A03" w:rsidP="00A32A03">
      <w:pPr>
        <w:pStyle w:val="ConsPlusNormal"/>
        <w:jc w:val="center"/>
      </w:pPr>
      <w:r>
        <w:t xml:space="preserve">а) </w:t>
      </w:r>
      <w:proofErr w:type="spellStart"/>
      <w:r>
        <w:t>Р</w:t>
      </w:r>
      <w:r>
        <w:rPr>
          <w:vertAlign w:val="subscript"/>
        </w:rPr>
        <w:t>помi</w:t>
      </w:r>
      <w:proofErr w:type="spellEnd"/>
      <w:r>
        <w:t xml:space="preserve"> = </w:t>
      </w:r>
      <w:proofErr w:type="spellStart"/>
      <w:r>
        <w:t>К</w:t>
      </w:r>
      <w:r>
        <w:rPr>
          <w:vertAlign w:val="subscript"/>
        </w:rPr>
        <w:t>дкз</w:t>
      </w:r>
      <w:proofErr w:type="spellEnd"/>
      <w:r>
        <w:t xml:space="preserve"> </w:t>
      </w:r>
      <w:proofErr w:type="spellStart"/>
      <w:r>
        <w:t>x</w:t>
      </w:r>
      <w:proofErr w:type="spellEnd"/>
      <w:r>
        <w:t xml:space="preserve"> </w:t>
      </w:r>
      <w:proofErr w:type="spellStart"/>
      <w:r>
        <w:t>К</w:t>
      </w:r>
      <w:r>
        <w:rPr>
          <w:vertAlign w:val="subscript"/>
        </w:rPr>
        <w:t>кап</w:t>
      </w:r>
      <w:proofErr w:type="gramStart"/>
      <w:r>
        <w:rPr>
          <w:vertAlign w:val="subscript"/>
        </w:rPr>
        <w:t>.р</w:t>
      </w:r>
      <w:proofErr w:type="gramEnd"/>
      <w:r>
        <w:rPr>
          <w:vertAlign w:val="subscript"/>
        </w:rPr>
        <w:t>ем</w:t>
      </w:r>
      <w:proofErr w:type="spellEnd"/>
      <w:r>
        <w:t xml:space="preserve"> </w:t>
      </w:r>
      <w:proofErr w:type="spellStart"/>
      <w:r>
        <w:t>x</w:t>
      </w:r>
      <w:proofErr w:type="spellEnd"/>
      <w:r>
        <w:t xml:space="preserve"> </w:t>
      </w:r>
      <w:proofErr w:type="spellStart"/>
      <w:r>
        <w:t>К</w:t>
      </w:r>
      <w:r>
        <w:rPr>
          <w:vertAlign w:val="subscript"/>
        </w:rPr>
        <w:t>сез</w:t>
      </w:r>
      <w:proofErr w:type="spellEnd"/>
      <w:r>
        <w:t xml:space="preserve"> </w:t>
      </w:r>
      <w:proofErr w:type="spellStart"/>
      <w:r>
        <w:t>x</w:t>
      </w:r>
      <w:proofErr w:type="spellEnd"/>
      <w:r>
        <w:t xml:space="preserve"> </w:t>
      </w:r>
      <w:proofErr w:type="spellStart"/>
      <w:r>
        <w:t>Р</w:t>
      </w:r>
      <w:r>
        <w:rPr>
          <w:vertAlign w:val="subscript"/>
        </w:rPr>
        <w:t>исх.ось</w:t>
      </w:r>
      <w:proofErr w:type="spellEnd"/>
      <w:r>
        <w:t xml:space="preserve"> </w:t>
      </w:r>
      <w:proofErr w:type="spellStart"/>
      <w:r>
        <w:t>x</w:t>
      </w:r>
      <w:proofErr w:type="spellEnd"/>
    </w:p>
    <w:p w:rsidR="00A32A03" w:rsidRDefault="00A32A03" w:rsidP="00A32A03">
      <w:pPr>
        <w:pStyle w:val="ConsPlusNormal"/>
        <w:jc w:val="center"/>
      </w:pPr>
      <w:proofErr w:type="spellStart"/>
      <w:r>
        <w:t>x</w:t>
      </w:r>
      <w:proofErr w:type="spellEnd"/>
      <w:r>
        <w:t xml:space="preserve"> (1 + 0,2 </w:t>
      </w:r>
      <w:proofErr w:type="spellStart"/>
      <w:r>
        <w:t>x</w:t>
      </w:r>
      <w:proofErr w:type="spellEnd"/>
      <w:r>
        <w:t xml:space="preserve"> П</w:t>
      </w:r>
      <w:r>
        <w:rPr>
          <w:vertAlign w:val="subscript"/>
        </w:rPr>
        <w:t>ось</w:t>
      </w:r>
      <w:proofErr w:type="gramStart"/>
      <w:r>
        <w:rPr>
          <w:vertAlign w:val="superscript"/>
        </w:rPr>
        <w:t>1</w:t>
      </w:r>
      <w:proofErr w:type="gramEnd"/>
      <w:r>
        <w:rPr>
          <w:vertAlign w:val="superscript"/>
        </w:rPr>
        <w:t>,92</w:t>
      </w:r>
      <w:r>
        <w:t xml:space="preserve"> </w:t>
      </w:r>
      <w:proofErr w:type="spellStart"/>
      <w:r>
        <w:t>x</w:t>
      </w:r>
      <w:proofErr w:type="spellEnd"/>
      <w:r>
        <w:t xml:space="preserve"> (</w:t>
      </w:r>
      <w:proofErr w:type="spellStart"/>
      <w:r>
        <w:t>a</w:t>
      </w:r>
      <w:proofErr w:type="spellEnd"/>
      <w:r>
        <w:t xml:space="preserve"> / Н - </w:t>
      </w:r>
      <w:proofErr w:type="spellStart"/>
      <w:r>
        <w:t>b</w:t>
      </w:r>
      <w:proofErr w:type="spellEnd"/>
      <w:r>
        <w:t>))</w:t>
      </w:r>
    </w:p>
    <w:p w:rsidR="00A32A03" w:rsidRPr="00A32A03" w:rsidRDefault="00A32A03" w:rsidP="00A32A03">
      <w:pPr>
        <w:pStyle w:val="ConsPlusNormal"/>
        <w:jc w:val="center"/>
        <w:rPr>
          <w:sz w:val="18"/>
        </w:rPr>
      </w:pPr>
      <w:proofErr w:type="gramStart"/>
      <w:r w:rsidRPr="00A32A03">
        <w:rPr>
          <w:sz w:val="18"/>
        </w:rPr>
        <w:t>(для дорог с одеждой капитального и облегченного</w:t>
      </w:r>
      <w:proofErr w:type="gramEnd"/>
    </w:p>
    <w:p w:rsidR="00A32A03" w:rsidRDefault="00A32A03" w:rsidP="00A32A03">
      <w:pPr>
        <w:pStyle w:val="ConsPlusNormal"/>
        <w:jc w:val="center"/>
      </w:pPr>
      <w:r w:rsidRPr="00A32A03">
        <w:rPr>
          <w:sz w:val="18"/>
        </w:rPr>
        <w:t>типа, в том числе для зимнего периода года),</w:t>
      </w:r>
    </w:p>
    <w:p w:rsidR="00A32A03" w:rsidRDefault="00A32A03" w:rsidP="00A32A03">
      <w:pPr>
        <w:pStyle w:val="ConsPlusNormal"/>
        <w:jc w:val="center"/>
      </w:pPr>
    </w:p>
    <w:p w:rsidR="00A32A03" w:rsidRDefault="00A32A03" w:rsidP="00A32A03">
      <w:pPr>
        <w:pStyle w:val="ConsPlusNormal"/>
        <w:ind w:firstLine="540"/>
        <w:jc w:val="both"/>
      </w:pPr>
      <w:r>
        <w:t>где:</w:t>
      </w:r>
    </w:p>
    <w:p w:rsidR="00A32A03" w:rsidRDefault="00A32A03" w:rsidP="00A32A03">
      <w:pPr>
        <w:pStyle w:val="ConsPlusNormal"/>
        <w:ind w:firstLine="540"/>
        <w:jc w:val="both"/>
      </w:pPr>
      <w:proofErr w:type="spellStart"/>
      <w:r>
        <w:t>К</w:t>
      </w:r>
      <w:r>
        <w:rPr>
          <w:vertAlign w:val="subscript"/>
        </w:rPr>
        <w:t>дкз</w:t>
      </w:r>
      <w:proofErr w:type="spellEnd"/>
      <w:r>
        <w:t xml:space="preserve"> - коэффициент, учитывающий условия дорожно-климатических зон, приведенный в </w:t>
      </w:r>
      <w:hyperlink w:anchor="Par129" w:tooltip="Таблица 1" w:history="1">
        <w:r>
          <w:rPr>
            <w:color w:val="0000FF"/>
          </w:rPr>
          <w:t>таблице 1</w:t>
        </w:r>
      </w:hyperlink>
      <w:r>
        <w:t>;</w:t>
      </w:r>
    </w:p>
    <w:p w:rsidR="00A32A03" w:rsidRDefault="00A32A03" w:rsidP="00A32A03">
      <w:pPr>
        <w:pStyle w:val="ConsPlusNormal"/>
        <w:ind w:firstLine="540"/>
        <w:jc w:val="both"/>
      </w:pPr>
      <w:proofErr w:type="spellStart"/>
      <w:r>
        <w:t>К</w:t>
      </w:r>
      <w:r>
        <w:rPr>
          <w:vertAlign w:val="subscript"/>
        </w:rPr>
        <w:t>кап</w:t>
      </w:r>
      <w:proofErr w:type="gramStart"/>
      <w:r>
        <w:rPr>
          <w:vertAlign w:val="subscript"/>
        </w:rPr>
        <w:t>.р</w:t>
      </w:r>
      <w:proofErr w:type="gramEnd"/>
      <w:r>
        <w:rPr>
          <w:vertAlign w:val="subscript"/>
        </w:rPr>
        <w:t>ем</w:t>
      </w:r>
      <w:proofErr w:type="spellEnd"/>
      <w: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Pr>
            <w:color w:val="0000FF"/>
          </w:rPr>
          <w:t>таблице 1</w:t>
        </w:r>
      </w:hyperlink>
      <w:r>
        <w:t>;</w:t>
      </w:r>
    </w:p>
    <w:p w:rsidR="00A32A03" w:rsidRDefault="00A32A03" w:rsidP="00A32A03">
      <w:pPr>
        <w:pStyle w:val="ConsPlusNormal"/>
        <w:ind w:firstLine="540"/>
        <w:jc w:val="both"/>
      </w:pPr>
      <w:proofErr w:type="spellStart"/>
      <w:r>
        <w:t>К</w:t>
      </w:r>
      <w:r>
        <w:rPr>
          <w:vertAlign w:val="subscript"/>
        </w:rPr>
        <w:t>сез</w:t>
      </w:r>
      <w:proofErr w:type="spellEnd"/>
      <w: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A32A03" w:rsidRDefault="00A32A03" w:rsidP="00A32A03">
      <w:pPr>
        <w:pStyle w:val="ConsPlusNormal"/>
        <w:ind w:firstLine="540"/>
        <w:jc w:val="both"/>
      </w:pPr>
      <w:proofErr w:type="spellStart"/>
      <w:r>
        <w:t>Р</w:t>
      </w:r>
      <w:r>
        <w:rPr>
          <w:vertAlign w:val="subscript"/>
        </w:rPr>
        <w:t>исх</w:t>
      </w:r>
      <w:proofErr w:type="gramStart"/>
      <w:r>
        <w:rPr>
          <w:vertAlign w:val="subscript"/>
        </w:rPr>
        <w:t>.о</w:t>
      </w:r>
      <w:proofErr w:type="gramEnd"/>
      <w:r>
        <w:rPr>
          <w:vertAlign w:val="subscript"/>
        </w:rPr>
        <w:t>сь</w:t>
      </w:r>
      <w:proofErr w:type="spellEnd"/>
      <w:r>
        <w:t xml:space="preserve"> - исходное значение размера вреда при превышении допустимых нагрузок на ось транспортного средства для автомобильной дороги, приведенное в </w:t>
      </w:r>
      <w:hyperlink w:anchor="Par168" w:tooltip="Таблица 2" w:history="1">
        <w:r>
          <w:rPr>
            <w:color w:val="0000FF"/>
          </w:rPr>
          <w:t>таблице 2</w:t>
        </w:r>
      </w:hyperlink>
      <w:r>
        <w:t>;</w:t>
      </w:r>
    </w:p>
    <w:p w:rsidR="00A32A03" w:rsidRDefault="00A32A03" w:rsidP="00A32A03">
      <w:pPr>
        <w:pStyle w:val="ConsPlusNormal"/>
        <w:ind w:firstLine="540"/>
        <w:jc w:val="both"/>
      </w:pPr>
      <w:proofErr w:type="spellStart"/>
      <w:r>
        <w:t>П</w:t>
      </w:r>
      <w:r>
        <w:rPr>
          <w:vertAlign w:val="subscript"/>
        </w:rPr>
        <w:t>ось</w:t>
      </w:r>
      <w:proofErr w:type="spellEnd"/>
      <w:r>
        <w:t xml:space="preserve"> - величина превышения фактической нагрузки на ось транспортного средства </w:t>
      </w:r>
      <w:proofErr w:type="gramStart"/>
      <w:r>
        <w:t>над</w:t>
      </w:r>
      <w:proofErr w:type="gramEnd"/>
      <w:r>
        <w:t xml:space="preserve"> допустимой для автомобильной дороги, тс;</w:t>
      </w:r>
    </w:p>
    <w:p w:rsidR="00A32A03" w:rsidRDefault="00A32A03" w:rsidP="00A32A03">
      <w:pPr>
        <w:pStyle w:val="ConsPlusNormal"/>
        <w:ind w:firstLine="540"/>
        <w:jc w:val="both"/>
      </w:pPr>
      <w:r>
        <w:t>Н - нормативная нагрузка на ось транспортного средства для автомобильной дороги, тс;</w:t>
      </w:r>
    </w:p>
    <w:p w:rsidR="00A32A03" w:rsidRDefault="00A32A03" w:rsidP="00A32A03">
      <w:pPr>
        <w:pStyle w:val="ConsPlusNormal"/>
        <w:ind w:firstLine="540"/>
        <w:jc w:val="both"/>
      </w:pPr>
      <w:proofErr w:type="spellStart"/>
      <w:r>
        <w:t>a</w:t>
      </w:r>
      <w:proofErr w:type="spellEnd"/>
      <w:r>
        <w:t xml:space="preserve">, </w:t>
      </w:r>
      <w:proofErr w:type="spellStart"/>
      <w:r>
        <w:t>b</w:t>
      </w:r>
      <w:proofErr w:type="spellEnd"/>
      <w:r>
        <w:t xml:space="preserve"> - постоянные коэффициенты, приведенные в </w:t>
      </w:r>
      <w:hyperlink w:anchor="Par168" w:tooltip="Таблица 2" w:history="1">
        <w:r>
          <w:rPr>
            <w:color w:val="0000FF"/>
          </w:rPr>
          <w:t>таблице 2</w:t>
        </w:r>
      </w:hyperlink>
      <w:r>
        <w:t>;</w:t>
      </w:r>
    </w:p>
    <w:p w:rsidR="00A32A03" w:rsidRDefault="00A32A03" w:rsidP="00A32A03">
      <w:pPr>
        <w:pStyle w:val="ConsPlusNormal"/>
        <w:jc w:val="both"/>
      </w:pPr>
    </w:p>
    <w:p w:rsidR="00A32A03" w:rsidRDefault="00A32A03" w:rsidP="00A32A03">
      <w:pPr>
        <w:pStyle w:val="ConsPlusNormal"/>
        <w:jc w:val="center"/>
      </w:pPr>
      <w:r>
        <w:t xml:space="preserve">б) </w:t>
      </w:r>
      <w:proofErr w:type="spellStart"/>
      <w:r>
        <w:t>Р</w:t>
      </w:r>
      <w:r>
        <w:rPr>
          <w:vertAlign w:val="subscript"/>
        </w:rPr>
        <w:t>помi</w:t>
      </w:r>
      <w:proofErr w:type="spellEnd"/>
      <w:r>
        <w:t xml:space="preserve"> = </w:t>
      </w:r>
      <w:proofErr w:type="spellStart"/>
      <w:r>
        <w:t>К</w:t>
      </w:r>
      <w:r>
        <w:rPr>
          <w:vertAlign w:val="subscript"/>
        </w:rPr>
        <w:t>кап</w:t>
      </w:r>
      <w:proofErr w:type="gramStart"/>
      <w:r>
        <w:rPr>
          <w:vertAlign w:val="subscript"/>
        </w:rPr>
        <w:t>.р</w:t>
      </w:r>
      <w:proofErr w:type="gramEnd"/>
      <w:r>
        <w:rPr>
          <w:vertAlign w:val="subscript"/>
        </w:rPr>
        <w:t>ем</w:t>
      </w:r>
      <w:proofErr w:type="spellEnd"/>
      <w:r>
        <w:t xml:space="preserve"> </w:t>
      </w:r>
      <w:proofErr w:type="spellStart"/>
      <w:r>
        <w:t>x</w:t>
      </w:r>
      <w:proofErr w:type="spellEnd"/>
      <w:r>
        <w:t xml:space="preserve"> </w:t>
      </w:r>
      <w:proofErr w:type="spellStart"/>
      <w:r>
        <w:t>К</w:t>
      </w:r>
      <w:r>
        <w:rPr>
          <w:vertAlign w:val="subscript"/>
        </w:rPr>
        <w:t>сез</w:t>
      </w:r>
      <w:proofErr w:type="spellEnd"/>
      <w:r>
        <w:t xml:space="preserve"> </w:t>
      </w:r>
      <w:proofErr w:type="spellStart"/>
      <w:r>
        <w:t>x</w:t>
      </w:r>
      <w:proofErr w:type="spellEnd"/>
      <w:r>
        <w:t xml:space="preserve"> </w:t>
      </w:r>
      <w:proofErr w:type="spellStart"/>
      <w:r>
        <w:t>Р</w:t>
      </w:r>
      <w:r>
        <w:rPr>
          <w:vertAlign w:val="subscript"/>
        </w:rPr>
        <w:t>исх.ось</w:t>
      </w:r>
      <w:proofErr w:type="spellEnd"/>
      <w:r>
        <w:t xml:space="preserve"> </w:t>
      </w:r>
      <w:proofErr w:type="spellStart"/>
      <w:r>
        <w:t>x</w:t>
      </w:r>
      <w:proofErr w:type="spellEnd"/>
    </w:p>
    <w:p w:rsidR="00A32A03" w:rsidRDefault="00A32A03" w:rsidP="00A32A03">
      <w:pPr>
        <w:pStyle w:val="ConsPlusNormal"/>
        <w:jc w:val="center"/>
      </w:pPr>
      <w:proofErr w:type="spellStart"/>
      <w:r>
        <w:t>x</w:t>
      </w:r>
      <w:proofErr w:type="spellEnd"/>
      <w:r>
        <w:t xml:space="preserve"> (1 + 0,14 </w:t>
      </w:r>
      <w:proofErr w:type="spellStart"/>
      <w:r>
        <w:t>x</w:t>
      </w:r>
      <w:proofErr w:type="spellEnd"/>
      <w:r>
        <w:t xml:space="preserve"> П</w:t>
      </w:r>
      <w:r>
        <w:rPr>
          <w:vertAlign w:val="subscript"/>
        </w:rPr>
        <w:t>ось</w:t>
      </w:r>
      <w:proofErr w:type="gramStart"/>
      <w:r>
        <w:rPr>
          <w:vertAlign w:val="superscript"/>
        </w:rPr>
        <w:t>1</w:t>
      </w:r>
      <w:proofErr w:type="gramEnd"/>
      <w:r>
        <w:rPr>
          <w:vertAlign w:val="superscript"/>
        </w:rPr>
        <w:t>,24</w:t>
      </w:r>
      <w:r>
        <w:t xml:space="preserve"> </w:t>
      </w:r>
      <w:proofErr w:type="spellStart"/>
      <w:r>
        <w:t>x</w:t>
      </w:r>
      <w:proofErr w:type="spellEnd"/>
      <w:r>
        <w:t xml:space="preserve"> (</w:t>
      </w:r>
      <w:proofErr w:type="spellStart"/>
      <w:r>
        <w:t>a</w:t>
      </w:r>
      <w:proofErr w:type="spellEnd"/>
      <w:r>
        <w:t xml:space="preserve"> / Н - </w:t>
      </w:r>
      <w:proofErr w:type="spellStart"/>
      <w:r>
        <w:t>b</w:t>
      </w:r>
      <w:proofErr w:type="spellEnd"/>
      <w:r>
        <w:t>))</w:t>
      </w:r>
    </w:p>
    <w:p w:rsidR="00A32A03" w:rsidRDefault="00A32A03" w:rsidP="00A32A03">
      <w:pPr>
        <w:pStyle w:val="ConsPlusNormal"/>
        <w:jc w:val="center"/>
      </w:pPr>
      <w:proofErr w:type="gramStart"/>
      <w:r>
        <w:t>(для дорог с одеждой переходного типа,</w:t>
      </w:r>
      <w:proofErr w:type="gramEnd"/>
    </w:p>
    <w:p w:rsidR="00A32A03" w:rsidRDefault="00A32A03" w:rsidP="00A32A03">
      <w:pPr>
        <w:pStyle w:val="ConsPlusNormal"/>
        <w:jc w:val="center"/>
      </w:pPr>
      <w:r>
        <w:t>в том числе для зимнего периода года).</w:t>
      </w:r>
    </w:p>
    <w:p w:rsidR="00A32A03" w:rsidRDefault="00A32A03" w:rsidP="00A32A03">
      <w:pPr>
        <w:pStyle w:val="ConsPlusNormal"/>
        <w:ind w:firstLine="540"/>
        <w:jc w:val="both"/>
      </w:pPr>
      <w:r>
        <w:t>4. Размер вреда при превышении значений допустимой массы на каждые 100 километров (</w:t>
      </w:r>
      <w:proofErr w:type="spellStart"/>
      <w:r>
        <w:t>Р</w:t>
      </w:r>
      <w:r>
        <w:rPr>
          <w:vertAlign w:val="subscript"/>
        </w:rPr>
        <w:t>пм</w:t>
      </w:r>
      <w:proofErr w:type="spellEnd"/>
      <w:r>
        <w:t>) определяется по формуле:</w:t>
      </w:r>
    </w:p>
    <w:p w:rsidR="00A32A03" w:rsidRDefault="00A32A03" w:rsidP="00A32A03">
      <w:pPr>
        <w:pStyle w:val="ConsPlusNormal"/>
        <w:jc w:val="both"/>
      </w:pPr>
    </w:p>
    <w:p w:rsidR="00A32A03" w:rsidRDefault="00A32A03" w:rsidP="00A32A03">
      <w:pPr>
        <w:pStyle w:val="ConsPlusNormal"/>
        <w:jc w:val="center"/>
      </w:pPr>
      <w:proofErr w:type="spellStart"/>
      <w:r>
        <w:t>Р</w:t>
      </w:r>
      <w:r>
        <w:rPr>
          <w:vertAlign w:val="subscript"/>
        </w:rPr>
        <w:t>пм</w:t>
      </w:r>
      <w:proofErr w:type="spellEnd"/>
      <w:r>
        <w:t xml:space="preserve"> = </w:t>
      </w:r>
      <w:proofErr w:type="spellStart"/>
      <w:r>
        <w:t>К</w:t>
      </w:r>
      <w:r>
        <w:rPr>
          <w:vertAlign w:val="subscript"/>
        </w:rPr>
        <w:t>кап</w:t>
      </w:r>
      <w:proofErr w:type="gramStart"/>
      <w:r>
        <w:rPr>
          <w:vertAlign w:val="subscript"/>
        </w:rPr>
        <w:t>.р</w:t>
      </w:r>
      <w:proofErr w:type="gramEnd"/>
      <w:r>
        <w:rPr>
          <w:vertAlign w:val="subscript"/>
        </w:rPr>
        <w:t>ем</w:t>
      </w:r>
      <w:proofErr w:type="spellEnd"/>
      <w:r>
        <w:t xml:space="preserve"> </w:t>
      </w:r>
      <w:proofErr w:type="spellStart"/>
      <w:r>
        <w:t>x</w:t>
      </w:r>
      <w:proofErr w:type="spellEnd"/>
      <w:r>
        <w:t xml:space="preserve"> </w:t>
      </w:r>
      <w:proofErr w:type="spellStart"/>
      <w:r>
        <w:t>К</w:t>
      </w:r>
      <w:r>
        <w:rPr>
          <w:vertAlign w:val="subscript"/>
        </w:rPr>
        <w:t>пм</w:t>
      </w:r>
      <w:proofErr w:type="spellEnd"/>
      <w:r>
        <w:t xml:space="preserve"> </w:t>
      </w:r>
      <w:proofErr w:type="spellStart"/>
      <w:r>
        <w:t>x</w:t>
      </w:r>
      <w:proofErr w:type="spellEnd"/>
      <w:r>
        <w:t xml:space="preserve"> </w:t>
      </w:r>
      <w:proofErr w:type="spellStart"/>
      <w:r>
        <w:t>Р</w:t>
      </w:r>
      <w:r>
        <w:rPr>
          <w:vertAlign w:val="subscript"/>
        </w:rPr>
        <w:t>исх.пм</w:t>
      </w:r>
      <w:proofErr w:type="spellEnd"/>
      <w:r>
        <w:t xml:space="preserve"> </w:t>
      </w:r>
      <w:proofErr w:type="spellStart"/>
      <w:r>
        <w:t>x</w:t>
      </w:r>
      <w:proofErr w:type="spellEnd"/>
      <w:r>
        <w:t xml:space="preserve"> (1 + </w:t>
      </w:r>
      <w:proofErr w:type="spellStart"/>
      <w:r>
        <w:t>c</w:t>
      </w:r>
      <w:proofErr w:type="spellEnd"/>
      <w:r>
        <w:t xml:space="preserve"> </w:t>
      </w:r>
      <w:proofErr w:type="spellStart"/>
      <w:r>
        <w:t>x</w:t>
      </w:r>
      <w:proofErr w:type="spellEnd"/>
      <w:r>
        <w:t xml:space="preserve"> </w:t>
      </w:r>
      <w:proofErr w:type="spellStart"/>
      <w:r>
        <w:t>П</w:t>
      </w:r>
      <w:r>
        <w:rPr>
          <w:vertAlign w:val="subscript"/>
        </w:rPr>
        <w:t>пм</w:t>
      </w:r>
      <w:proofErr w:type="spellEnd"/>
      <w:r>
        <w:t>),</w:t>
      </w:r>
    </w:p>
    <w:p w:rsidR="00A32A03" w:rsidRDefault="00A32A03" w:rsidP="00A32A03">
      <w:pPr>
        <w:pStyle w:val="ConsPlusNormal"/>
        <w:ind w:firstLine="540"/>
        <w:jc w:val="both"/>
      </w:pPr>
      <w:r>
        <w:t>где:</w:t>
      </w:r>
    </w:p>
    <w:p w:rsidR="00A32A03" w:rsidRDefault="00A32A03" w:rsidP="00A32A03">
      <w:pPr>
        <w:pStyle w:val="ConsPlusNormal"/>
        <w:ind w:firstLine="540"/>
        <w:jc w:val="both"/>
      </w:pPr>
      <w:proofErr w:type="spellStart"/>
      <w:r>
        <w:t>К</w:t>
      </w:r>
      <w:r>
        <w:rPr>
          <w:vertAlign w:val="subscript"/>
        </w:rPr>
        <w:t>кап</w:t>
      </w:r>
      <w:proofErr w:type="gramStart"/>
      <w:r>
        <w:rPr>
          <w:vertAlign w:val="subscript"/>
        </w:rPr>
        <w:t>.р</w:t>
      </w:r>
      <w:proofErr w:type="gramEnd"/>
      <w:r>
        <w:rPr>
          <w:vertAlign w:val="subscript"/>
        </w:rPr>
        <w:t>ем</w:t>
      </w:r>
      <w:proofErr w:type="spellEnd"/>
      <w: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w:t>
      </w:r>
      <w:r>
        <w:lastRenderedPageBreak/>
        <w:t xml:space="preserve">дороги на территории Российской Федерации, приведенный в </w:t>
      </w:r>
      <w:hyperlink w:anchor="Par129" w:tooltip="Таблица 1" w:history="1">
        <w:r>
          <w:rPr>
            <w:color w:val="0000FF"/>
          </w:rPr>
          <w:t>таблице 1</w:t>
        </w:r>
      </w:hyperlink>
      <w:r>
        <w:t>;</w:t>
      </w:r>
    </w:p>
    <w:p w:rsidR="00A32A03" w:rsidRDefault="00A32A03" w:rsidP="00A32A03">
      <w:pPr>
        <w:pStyle w:val="ConsPlusNormal"/>
        <w:ind w:firstLine="540"/>
        <w:jc w:val="both"/>
      </w:pPr>
      <w:proofErr w:type="spellStart"/>
      <w:r>
        <w:t>К</w:t>
      </w:r>
      <w:r>
        <w:rPr>
          <w:vertAlign w:val="subscript"/>
        </w:rPr>
        <w:t>пм</w:t>
      </w:r>
      <w:proofErr w:type="spellEnd"/>
      <w: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anchor="Par129" w:tooltip="Таблица 1" w:history="1">
        <w:r>
          <w:rPr>
            <w:color w:val="0000FF"/>
          </w:rPr>
          <w:t>таблице 1</w:t>
        </w:r>
      </w:hyperlink>
      <w:r>
        <w:t>;</w:t>
      </w:r>
    </w:p>
    <w:p w:rsidR="00A32A03" w:rsidRDefault="00A32A03" w:rsidP="00A32A03">
      <w:pPr>
        <w:pStyle w:val="ConsPlusNormal"/>
        <w:ind w:firstLine="540"/>
        <w:jc w:val="both"/>
      </w:pPr>
      <w:proofErr w:type="spellStart"/>
      <w:r>
        <w:t>Р</w:t>
      </w:r>
      <w:r>
        <w:rPr>
          <w:vertAlign w:val="subscript"/>
        </w:rPr>
        <w:t>исх</w:t>
      </w:r>
      <w:proofErr w:type="gramStart"/>
      <w:r>
        <w:rPr>
          <w:vertAlign w:val="subscript"/>
        </w:rPr>
        <w:t>.п</w:t>
      </w:r>
      <w:proofErr w:type="gramEnd"/>
      <w:r>
        <w:rPr>
          <w:vertAlign w:val="subscript"/>
        </w:rPr>
        <w:t>м</w:t>
      </w:r>
      <w:proofErr w:type="spellEnd"/>
      <w: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A32A03" w:rsidRDefault="00A32A03" w:rsidP="00A32A03">
      <w:pPr>
        <w:pStyle w:val="ConsPlusNormal"/>
        <w:ind w:firstLine="540"/>
        <w:jc w:val="both"/>
      </w:pPr>
      <w:proofErr w:type="spellStart"/>
      <w:r>
        <w:t>c</w:t>
      </w:r>
      <w:proofErr w:type="spellEnd"/>
      <w:r>
        <w:t xml:space="preserve"> - коэффициент учета превышения массы, равный 0,01675;</w:t>
      </w:r>
    </w:p>
    <w:p w:rsidR="00A32A03" w:rsidRDefault="00A32A03" w:rsidP="00A32A03">
      <w:pPr>
        <w:pStyle w:val="ConsPlusNormal"/>
        <w:ind w:firstLine="540"/>
        <w:jc w:val="both"/>
      </w:pPr>
      <w:proofErr w:type="spellStart"/>
      <w:r>
        <w:t>П</w:t>
      </w:r>
      <w:r>
        <w:rPr>
          <w:vertAlign w:val="subscript"/>
        </w:rPr>
        <w:t>пм</w:t>
      </w:r>
      <w:proofErr w:type="spellEnd"/>
      <w:r>
        <w:t xml:space="preserve"> - величина превышения фактической массы транспортного средства </w:t>
      </w:r>
      <w:proofErr w:type="gramStart"/>
      <w:r>
        <w:t>над</w:t>
      </w:r>
      <w:proofErr w:type="gramEnd"/>
      <w:r>
        <w:t xml:space="preserve"> допустимой, процентов.</w:t>
      </w:r>
    </w:p>
    <w:p w:rsidR="00A32A03" w:rsidRDefault="00A32A03" w:rsidP="00A32A03">
      <w:pPr>
        <w:pStyle w:val="ConsPlusNormal"/>
        <w:ind w:firstLine="540"/>
        <w:jc w:val="both"/>
      </w:pPr>
      <w: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A32A03" w:rsidRDefault="00A32A03" w:rsidP="00A32A03">
      <w:pPr>
        <w:pStyle w:val="ConsPlusNormal"/>
        <w:ind w:firstLine="540"/>
        <w:jc w:val="both"/>
      </w:pPr>
      <w:r>
        <w:t>по 31 декабря 2020 г. (включительно) - 0,2;</w:t>
      </w:r>
    </w:p>
    <w:p w:rsidR="00A32A03" w:rsidRDefault="00A32A03" w:rsidP="00A32A03">
      <w:pPr>
        <w:pStyle w:val="ConsPlusNormal"/>
        <w:ind w:firstLine="540"/>
        <w:jc w:val="both"/>
      </w:pPr>
      <w:r>
        <w:t>с 1 января 2021 г. по 31 декабря 2021 г. (включительно) - 0,4;</w:t>
      </w:r>
    </w:p>
    <w:p w:rsidR="00A32A03" w:rsidRDefault="00A32A03" w:rsidP="00A32A03">
      <w:pPr>
        <w:pStyle w:val="ConsPlusNormal"/>
        <w:ind w:firstLine="540"/>
        <w:jc w:val="both"/>
      </w:pPr>
      <w:r>
        <w:t>с 1 января 2022 г. по 31 декабря 2022 г. (включительно) - 0,6;</w:t>
      </w:r>
    </w:p>
    <w:p w:rsidR="00A32A03" w:rsidRDefault="00A32A03" w:rsidP="00A32A03">
      <w:pPr>
        <w:pStyle w:val="ConsPlusNormal"/>
        <w:ind w:firstLine="540"/>
        <w:jc w:val="both"/>
      </w:pPr>
      <w:r>
        <w:t>с 1 января 2023 г. по 31 декабря 2023 г. (включительно) - 0,8.</w:t>
      </w:r>
    </w:p>
    <w:p w:rsidR="00A32A03" w:rsidRDefault="00A32A03" w:rsidP="00A32A03">
      <w:pPr>
        <w:pStyle w:val="ConsPlusNormal"/>
        <w:jc w:val="right"/>
        <w:outlineLvl w:val="2"/>
      </w:pPr>
      <w:bookmarkStart w:id="0" w:name="Par129"/>
      <w:bookmarkEnd w:id="0"/>
      <w:r>
        <w:t>Таблица 1</w:t>
      </w:r>
    </w:p>
    <w:p w:rsidR="00A32A03" w:rsidRDefault="00A32A03" w:rsidP="00A32A03">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97"/>
        <w:gridCol w:w="1940"/>
        <w:gridCol w:w="1940"/>
        <w:gridCol w:w="1940"/>
      </w:tblGrid>
      <w:tr w:rsidR="00A32A03" w:rsidTr="00C537DF">
        <w:tc>
          <w:tcPr>
            <w:tcW w:w="3197" w:type="dxa"/>
            <w:tcBorders>
              <w:top w:val="single" w:sz="4" w:space="0" w:color="auto"/>
              <w:bottom w:val="single" w:sz="4" w:space="0" w:color="auto"/>
              <w:right w:val="single" w:sz="4" w:space="0" w:color="auto"/>
            </w:tcBorders>
          </w:tcPr>
          <w:p w:rsidR="00A32A03" w:rsidRDefault="00A32A03" w:rsidP="00C537DF">
            <w:pPr>
              <w:pStyle w:val="ConsPlusNormal"/>
              <w:jc w:val="center"/>
            </w:pPr>
            <w:r>
              <w:t>Федеральный округ</w:t>
            </w:r>
          </w:p>
        </w:tc>
        <w:tc>
          <w:tcPr>
            <w:tcW w:w="1940" w:type="dxa"/>
            <w:tcBorders>
              <w:top w:val="single" w:sz="4" w:space="0" w:color="auto"/>
              <w:left w:val="single" w:sz="4" w:space="0" w:color="auto"/>
              <w:bottom w:val="single" w:sz="4" w:space="0" w:color="auto"/>
              <w:right w:val="single" w:sz="4" w:space="0" w:color="auto"/>
            </w:tcBorders>
          </w:tcPr>
          <w:p w:rsidR="00A32A03" w:rsidRDefault="00A32A03" w:rsidP="00C537DF">
            <w:pPr>
              <w:pStyle w:val="ConsPlusNormal"/>
              <w:jc w:val="center"/>
            </w:pPr>
            <w:proofErr w:type="spellStart"/>
            <w:r>
              <w:t>К</w:t>
            </w:r>
            <w:r>
              <w:rPr>
                <w:vertAlign w:val="subscript"/>
              </w:rPr>
              <w:t>дкз</w:t>
            </w:r>
            <w:proofErr w:type="spellEnd"/>
          </w:p>
        </w:tc>
        <w:tc>
          <w:tcPr>
            <w:tcW w:w="1940" w:type="dxa"/>
            <w:tcBorders>
              <w:top w:val="single" w:sz="4" w:space="0" w:color="auto"/>
              <w:left w:val="single" w:sz="4" w:space="0" w:color="auto"/>
              <w:bottom w:val="single" w:sz="4" w:space="0" w:color="auto"/>
              <w:right w:val="single" w:sz="4" w:space="0" w:color="auto"/>
            </w:tcBorders>
          </w:tcPr>
          <w:p w:rsidR="00A32A03" w:rsidRDefault="00A32A03" w:rsidP="00C537DF">
            <w:pPr>
              <w:pStyle w:val="ConsPlusNormal"/>
              <w:jc w:val="center"/>
            </w:pPr>
            <w:proofErr w:type="spellStart"/>
            <w:r>
              <w:t>К</w:t>
            </w:r>
            <w:r>
              <w:rPr>
                <w:vertAlign w:val="subscript"/>
              </w:rPr>
              <w:t>кап</w:t>
            </w:r>
            <w:proofErr w:type="gramStart"/>
            <w:r>
              <w:rPr>
                <w:vertAlign w:val="subscript"/>
              </w:rPr>
              <w:t>.р</w:t>
            </w:r>
            <w:proofErr w:type="gramEnd"/>
            <w:r>
              <w:rPr>
                <w:vertAlign w:val="subscript"/>
              </w:rPr>
              <w:t>ем</w:t>
            </w:r>
            <w:proofErr w:type="spellEnd"/>
          </w:p>
        </w:tc>
        <w:tc>
          <w:tcPr>
            <w:tcW w:w="1940" w:type="dxa"/>
            <w:tcBorders>
              <w:top w:val="single" w:sz="4" w:space="0" w:color="auto"/>
              <w:left w:val="single" w:sz="4" w:space="0" w:color="auto"/>
              <w:bottom w:val="single" w:sz="4" w:space="0" w:color="auto"/>
            </w:tcBorders>
          </w:tcPr>
          <w:p w:rsidR="00A32A03" w:rsidRDefault="00A32A03" w:rsidP="00C537DF">
            <w:pPr>
              <w:pStyle w:val="ConsPlusNormal"/>
              <w:jc w:val="center"/>
            </w:pPr>
            <w:proofErr w:type="spellStart"/>
            <w:r>
              <w:t>К</w:t>
            </w:r>
            <w:r>
              <w:rPr>
                <w:vertAlign w:val="subscript"/>
              </w:rPr>
              <w:t>пм</w:t>
            </w:r>
            <w:proofErr w:type="spellEnd"/>
          </w:p>
        </w:tc>
      </w:tr>
      <w:tr w:rsidR="00A32A03" w:rsidTr="00C537DF">
        <w:tc>
          <w:tcPr>
            <w:tcW w:w="3197" w:type="dxa"/>
            <w:tcBorders>
              <w:top w:val="single" w:sz="4" w:space="0" w:color="auto"/>
            </w:tcBorders>
          </w:tcPr>
          <w:p w:rsidR="00A32A03" w:rsidRDefault="00A32A03" w:rsidP="00C537DF">
            <w:pPr>
              <w:pStyle w:val="ConsPlusNormal"/>
            </w:pPr>
            <w:r>
              <w:t>Центральный</w:t>
            </w:r>
          </w:p>
        </w:tc>
        <w:tc>
          <w:tcPr>
            <w:tcW w:w="1940" w:type="dxa"/>
            <w:tcBorders>
              <w:top w:val="single" w:sz="4" w:space="0" w:color="auto"/>
            </w:tcBorders>
          </w:tcPr>
          <w:p w:rsidR="00A32A03" w:rsidRDefault="00A32A03" w:rsidP="00C537DF">
            <w:pPr>
              <w:pStyle w:val="ConsPlusNormal"/>
              <w:jc w:val="center"/>
            </w:pPr>
            <w:r>
              <w:t>2,07</w:t>
            </w:r>
          </w:p>
        </w:tc>
        <w:tc>
          <w:tcPr>
            <w:tcW w:w="1940" w:type="dxa"/>
            <w:tcBorders>
              <w:top w:val="single" w:sz="4" w:space="0" w:color="auto"/>
            </w:tcBorders>
          </w:tcPr>
          <w:p w:rsidR="00A32A03" w:rsidRDefault="00A32A03" w:rsidP="00C537DF">
            <w:pPr>
              <w:pStyle w:val="ConsPlusNormal"/>
              <w:jc w:val="center"/>
            </w:pPr>
            <w:r>
              <w:t>1,00</w:t>
            </w:r>
          </w:p>
        </w:tc>
        <w:tc>
          <w:tcPr>
            <w:tcW w:w="1940" w:type="dxa"/>
            <w:tcBorders>
              <w:top w:val="single" w:sz="4" w:space="0" w:color="auto"/>
            </w:tcBorders>
          </w:tcPr>
          <w:p w:rsidR="00A32A03" w:rsidRDefault="00A32A03" w:rsidP="00C537DF">
            <w:pPr>
              <w:pStyle w:val="ConsPlusNormal"/>
              <w:jc w:val="center"/>
            </w:pPr>
            <w:r>
              <w:t>1</w:t>
            </w:r>
          </w:p>
        </w:tc>
      </w:tr>
      <w:tr w:rsidR="00A32A03" w:rsidTr="00C537DF">
        <w:tc>
          <w:tcPr>
            <w:tcW w:w="3197" w:type="dxa"/>
          </w:tcPr>
          <w:p w:rsidR="00A32A03" w:rsidRDefault="00A32A03" w:rsidP="00C537DF">
            <w:pPr>
              <w:pStyle w:val="ConsPlusNormal"/>
            </w:pPr>
            <w:r>
              <w:t>Северо-Западный</w:t>
            </w:r>
          </w:p>
        </w:tc>
        <w:tc>
          <w:tcPr>
            <w:tcW w:w="1940" w:type="dxa"/>
          </w:tcPr>
          <w:p w:rsidR="00A32A03" w:rsidRDefault="00A32A03" w:rsidP="00C537DF">
            <w:pPr>
              <w:pStyle w:val="ConsPlusNormal"/>
              <w:jc w:val="center"/>
            </w:pPr>
            <w:r>
              <w:t>2,14</w:t>
            </w:r>
          </w:p>
        </w:tc>
        <w:tc>
          <w:tcPr>
            <w:tcW w:w="1940" w:type="dxa"/>
          </w:tcPr>
          <w:p w:rsidR="00A32A03" w:rsidRDefault="00A32A03" w:rsidP="00C537DF">
            <w:pPr>
              <w:pStyle w:val="ConsPlusNormal"/>
              <w:jc w:val="center"/>
            </w:pPr>
            <w:r>
              <w:t>1,07</w:t>
            </w:r>
          </w:p>
        </w:tc>
        <w:tc>
          <w:tcPr>
            <w:tcW w:w="1940" w:type="dxa"/>
          </w:tcPr>
          <w:p w:rsidR="00A32A03" w:rsidRDefault="00A32A03" w:rsidP="00C537DF">
            <w:pPr>
              <w:pStyle w:val="ConsPlusNormal"/>
              <w:jc w:val="center"/>
            </w:pPr>
            <w:r>
              <w:t>0,838</w:t>
            </w:r>
          </w:p>
        </w:tc>
      </w:tr>
      <w:tr w:rsidR="00A32A03" w:rsidTr="00C537DF">
        <w:tc>
          <w:tcPr>
            <w:tcW w:w="3197" w:type="dxa"/>
          </w:tcPr>
          <w:p w:rsidR="00A32A03" w:rsidRDefault="00A32A03" w:rsidP="00C537DF">
            <w:pPr>
              <w:pStyle w:val="ConsPlusNormal"/>
            </w:pPr>
            <w:r>
              <w:t>Южный</w:t>
            </w:r>
          </w:p>
        </w:tc>
        <w:tc>
          <w:tcPr>
            <w:tcW w:w="1940" w:type="dxa"/>
          </w:tcPr>
          <w:p w:rsidR="00A32A03" w:rsidRDefault="00A32A03" w:rsidP="00C537DF">
            <w:pPr>
              <w:pStyle w:val="ConsPlusNormal"/>
              <w:jc w:val="center"/>
            </w:pPr>
            <w:r>
              <w:t>1,59</w:t>
            </w:r>
          </w:p>
        </w:tc>
        <w:tc>
          <w:tcPr>
            <w:tcW w:w="1940" w:type="dxa"/>
          </w:tcPr>
          <w:p w:rsidR="00A32A03" w:rsidRDefault="00A32A03" w:rsidP="00C537DF">
            <w:pPr>
              <w:pStyle w:val="ConsPlusNormal"/>
              <w:jc w:val="center"/>
            </w:pPr>
            <w:r>
              <w:t>0,96</w:t>
            </w:r>
          </w:p>
        </w:tc>
        <w:tc>
          <w:tcPr>
            <w:tcW w:w="1940" w:type="dxa"/>
          </w:tcPr>
          <w:p w:rsidR="00A32A03" w:rsidRDefault="00A32A03" w:rsidP="00C537DF">
            <w:pPr>
              <w:pStyle w:val="ConsPlusNormal"/>
              <w:jc w:val="center"/>
            </w:pPr>
            <w:r>
              <w:t>1,255</w:t>
            </w:r>
          </w:p>
        </w:tc>
      </w:tr>
      <w:tr w:rsidR="00A32A03" w:rsidTr="00C537DF">
        <w:tc>
          <w:tcPr>
            <w:tcW w:w="3197" w:type="dxa"/>
          </w:tcPr>
          <w:p w:rsidR="00A32A03" w:rsidRDefault="00A32A03" w:rsidP="00C537DF">
            <w:pPr>
              <w:pStyle w:val="ConsPlusNormal"/>
            </w:pPr>
            <w:r>
              <w:t>Приволжский</w:t>
            </w:r>
          </w:p>
        </w:tc>
        <w:tc>
          <w:tcPr>
            <w:tcW w:w="1940" w:type="dxa"/>
          </w:tcPr>
          <w:p w:rsidR="00A32A03" w:rsidRDefault="00A32A03" w:rsidP="00C537DF">
            <w:pPr>
              <w:pStyle w:val="ConsPlusNormal"/>
              <w:jc w:val="center"/>
            </w:pPr>
            <w:r>
              <w:t>1,67</w:t>
            </w:r>
          </w:p>
        </w:tc>
        <w:tc>
          <w:tcPr>
            <w:tcW w:w="1940" w:type="dxa"/>
          </w:tcPr>
          <w:p w:rsidR="00A32A03" w:rsidRDefault="00A32A03" w:rsidP="00C537DF">
            <w:pPr>
              <w:pStyle w:val="ConsPlusNormal"/>
              <w:jc w:val="center"/>
            </w:pPr>
            <w:r>
              <w:t>0,94</w:t>
            </w:r>
          </w:p>
        </w:tc>
        <w:tc>
          <w:tcPr>
            <w:tcW w:w="1940" w:type="dxa"/>
          </w:tcPr>
          <w:p w:rsidR="00A32A03" w:rsidRDefault="00A32A03" w:rsidP="00C537DF">
            <w:pPr>
              <w:pStyle w:val="ConsPlusNormal"/>
              <w:jc w:val="center"/>
            </w:pPr>
            <w:r>
              <w:t>0,498</w:t>
            </w:r>
          </w:p>
        </w:tc>
      </w:tr>
      <w:tr w:rsidR="00A32A03" w:rsidTr="00C537DF">
        <w:tc>
          <w:tcPr>
            <w:tcW w:w="3197" w:type="dxa"/>
          </w:tcPr>
          <w:p w:rsidR="00A32A03" w:rsidRDefault="00A32A03" w:rsidP="00C537DF">
            <w:pPr>
              <w:pStyle w:val="ConsPlusNormal"/>
            </w:pPr>
            <w:r>
              <w:t>Уральский</w:t>
            </w:r>
          </w:p>
        </w:tc>
        <w:tc>
          <w:tcPr>
            <w:tcW w:w="1940" w:type="dxa"/>
          </w:tcPr>
          <w:p w:rsidR="00A32A03" w:rsidRDefault="00A32A03" w:rsidP="00C537DF">
            <w:pPr>
              <w:pStyle w:val="ConsPlusNormal"/>
              <w:jc w:val="center"/>
            </w:pPr>
            <w:r>
              <w:t>2,10</w:t>
            </w:r>
          </w:p>
        </w:tc>
        <w:tc>
          <w:tcPr>
            <w:tcW w:w="1940" w:type="dxa"/>
          </w:tcPr>
          <w:p w:rsidR="00A32A03" w:rsidRDefault="00A32A03" w:rsidP="00C537DF">
            <w:pPr>
              <w:pStyle w:val="ConsPlusNormal"/>
              <w:jc w:val="center"/>
            </w:pPr>
            <w:r>
              <w:t>1,03</w:t>
            </w:r>
          </w:p>
        </w:tc>
        <w:tc>
          <w:tcPr>
            <w:tcW w:w="1940" w:type="dxa"/>
          </w:tcPr>
          <w:p w:rsidR="00A32A03" w:rsidRDefault="00A32A03" w:rsidP="00C537DF">
            <w:pPr>
              <w:pStyle w:val="ConsPlusNormal"/>
              <w:jc w:val="center"/>
            </w:pPr>
            <w:r>
              <w:t>0,426</w:t>
            </w:r>
          </w:p>
        </w:tc>
      </w:tr>
      <w:tr w:rsidR="00A32A03" w:rsidTr="00C537DF">
        <w:tc>
          <w:tcPr>
            <w:tcW w:w="3197" w:type="dxa"/>
          </w:tcPr>
          <w:p w:rsidR="00A32A03" w:rsidRDefault="00A32A03" w:rsidP="00C537DF">
            <w:pPr>
              <w:pStyle w:val="ConsPlusNormal"/>
            </w:pPr>
            <w:r>
              <w:t>Сибирский</w:t>
            </w:r>
          </w:p>
        </w:tc>
        <w:tc>
          <w:tcPr>
            <w:tcW w:w="1940" w:type="dxa"/>
          </w:tcPr>
          <w:p w:rsidR="00A32A03" w:rsidRDefault="00A32A03" w:rsidP="00C537DF">
            <w:pPr>
              <w:pStyle w:val="ConsPlusNormal"/>
              <w:jc w:val="center"/>
            </w:pPr>
            <w:r>
              <w:t>2,06</w:t>
            </w:r>
          </w:p>
        </w:tc>
        <w:tc>
          <w:tcPr>
            <w:tcW w:w="1940" w:type="dxa"/>
          </w:tcPr>
          <w:p w:rsidR="00A32A03" w:rsidRDefault="00A32A03" w:rsidP="00C537DF">
            <w:pPr>
              <w:pStyle w:val="ConsPlusNormal"/>
              <w:jc w:val="center"/>
            </w:pPr>
            <w:r>
              <w:t>1,01</w:t>
            </w:r>
          </w:p>
        </w:tc>
        <w:tc>
          <w:tcPr>
            <w:tcW w:w="1940" w:type="dxa"/>
          </w:tcPr>
          <w:p w:rsidR="00A32A03" w:rsidRDefault="00A32A03" w:rsidP="00C537DF">
            <w:pPr>
              <w:pStyle w:val="ConsPlusNormal"/>
              <w:jc w:val="center"/>
            </w:pPr>
            <w:r>
              <w:t>0,403</w:t>
            </w:r>
          </w:p>
        </w:tc>
      </w:tr>
      <w:tr w:rsidR="00A32A03" w:rsidTr="00C537DF">
        <w:tc>
          <w:tcPr>
            <w:tcW w:w="3197" w:type="dxa"/>
          </w:tcPr>
          <w:p w:rsidR="00A32A03" w:rsidRDefault="00A32A03" w:rsidP="00C537DF">
            <w:pPr>
              <w:pStyle w:val="ConsPlusNormal"/>
            </w:pPr>
            <w:r>
              <w:t>Дальневосточный</w:t>
            </w:r>
          </w:p>
        </w:tc>
        <w:tc>
          <w:tcPr>
            <w:tcW w:w="1940" w:type="dxa"/>
          </w:tcPr>
          <w:p w:rsidR="00A32A03" w:rsidRDefault="00A32A03" w:rsidP="00C537DF">
            <w:pPr>
              <w:pStyle w:val="ConsPlusNormal"/>
              <w:jc w:val="center"/>
            </w:pPr>
            <w:r>
              <w:t>2,14</w:t>
            </w:r>
          </w:p>
        </w:tc>
        <w:tc>
          <w:tcPr>
            <w:tcW w:w="1940" w:type="dxa"/>
          </w:tcPr>
          <w:p w:rsidR="00A32A03" w:rsidRDefault="00A32A03" w:rsidP="00C537DF">
            <w:pPr>
              <w:pStyle w:val="ConsPlusNormal"/>
              <w:jc w:val="center"/>
            </w:pPr>
            <w:r>
              <w:t>1,35</w:t>
            </w:r>
          </w:p>
        </w:tc>
        <w:tc>
          <w:tcPr>
            <w:tcW w:w="1940" w:type="dxa"/>
          </w:tcPr>
          <w:p w:rsidR="00A32A03" w:rsidRDefault="00A32A03" w:rsidP="00C537DF">
            <w:pPr>
              <w:pStyle w:val="ConsPlusNormal"/>
              <w:jc w:val="center"/>
            </w:pPr>
            <w:r>
              <w:t>0,508</w:t>
            </w:r>
          </w:p>
        </w:tc>
      </w:tr>
      <w:tr w:rsidR="00A32A03" w:rsidTr="00C537DF">
        <w:tc>
          <w:tcPr>
            <w:tcW w:w="3197" w:type="dxa"/>
            <w:tcBorders>
              <w:bottom w:val="single" w:sz="4" w:space="0" w:color="auto"/>
            </w:tcBorders>
          </w:tcPr>
          <w:p w:rsidR="00A32A03" w:rsidRDefault="00A32A03" w:rsidP="00C537DF">
            <w:pPr>
              <w:pStyle w:val="ConsPlusNormal"/>
            </w:pPr>
            <w:proofErr w:type="spellStart"/>
            <w:r>
              <w:t>Северо-Кавказский</w:t>
            </w:r>
            <w:proofErr w:type="spellEnd"/>
          </w:p>
        </w:tc>
        <w:tc>
          <w:tcPr>
            <w:tcW w:w="1940" w:type="dxa"/>
            <w:tcBorders>
              <w:bottom w:val="single" w:sz="4" w:space="0" w:color="auto"/>
            </w:tcBorders>
          </w:tcPr>
          <w:p w:rsidR="00A32A03" w:rsidRDefault="00A32A03" w:rsidP="00C537DF">
            <w:pPr>
              <w:pStyle w:val="ConsPlusNormal"/>
              <w:jc w:val="center"/>
            </w:pPr>
            <w:r>
              <w:t>1,48</w:t>
            </w:r>
          </w:p>
        </w:tc>
        <w:tc>
          <w:tcPr>
            <w:tcW w:w="1940" w:type="dxa"/>
            <w:tcBorders>
              <w:bottom w:val="single" w:sz="4" w:space="0" w:color="auto"/>
            </w:tcBorders>
          </w:tcPr>
          <w:p w:rsidR="00A32A03" w:rsidRDefault="00A32A03" w:rsidP="00C537DF">
            <w:pPr>
              <w:pStyle w:val="ConsPlusNormal"/>
              <w:jc w:val="center"/>
            </w:pPr>
            <w:r>
              <w:t>0,96</w:t>
            </w:r>
          </w:p>
        </w:tc>
        <w:tc>
          <w:tcPr>
            <w:tcW w:w="1940" w:type="dxa"/>
            <w:tcBorders>
              <w:bottom w:val="single" w:sz="4" w:space="0" w:color="auto"/>
            </w:tcBorders>
          </w:tcPr>
          <w:p w:rsidR="00A32A03" w:rsidRDefault="00A32A03" w:rsidP="00C537DF">
            <w:pPr>
              <w:pStyle w:val="ConsPlusNormal"/>
              <w:jc w:val="center"/>
            </w:pPr>
            <w:r>
              <w:t>0,595</w:t>
            </w:r>
          </w:p>
        </w:tc>
      </w:tr>
    </w:tbl>
    <w:p w:rsidR="00A32A03" w:rsidRDefault="00A32A03" w:rsidP="00A32A03">
      <w:pPr>
        <w:pStyle w:val="ConsPlusNormal"/>
        <w:jc w:val="both"/>
      </w:pPr>
    </w:p>
    <w:p w:rsidR="00A32A03" w:rsidRDefault="00A32A03" w:rsidP="00A32A03">
      <w:pPr>
        <w:pStyle w:val="ConsPlusNormal"/>
        <w:jc w:val="right"/>
        <w:outlineLvl w:val="2"/>
      </w:pPr>
      <w:bookmarkStart w:id="1" w:name="Par168"/>
      <w:bookmarkEnd w:id="1"/>
      <w:r>
        <w:t>Таблица 2</w:t>
      </w:r>
    </w:p>
    <w:p w:rsidR="00A32A03" w:rsidRDefault="00A32A03" w:rsidP="00A32A03">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97"/>
        <w:gridCol w:w="1940"/>
        <w:gridCol w:w="1940"/>
        <w:gridCol w:w="1940"/>
      </w:tblGrid>
      <w:tr w:rsidR="00A32A03" w:rsidTr="00C537DF">
        <w:tc>
          <w:tcPr>
            <w:tcW w:w="3197" w:type="dxa"/>
            <w:vMerge w:val="restart"/>
            <w:tcBorders>
              <w:top w:val="single" w:sz="4" w:space="0" w:color="auto"/>
              <w:bottom w:val="single" w:sz="4" w:space="0" w:color="auto"/>
              <w:right w:val="single" w:sz="4" w:space="0" w:color="auto"/>
            </w:tcBorders>
          </w:tcPr>
          <w:p w:rsidR="00A32A03" w:rsidRDefault="00A32A03" w:rsidP="00C537DF">
            <w:pPr>
              <w:pStyle w:val="ConsPlusNormal"/>
              <w:jc w:val="center"/>
            </w:pPr>
            <w:r>
              <w:t>Нормативная нагрузка на ось транспортного средства для автомобильной дороги, тс</w:t>
            </w:r>
          </w:p>
        </w:tc>
        <w:tc>
          <w:tcPr>
            <w:tcW w:w="1940" w:type="dxa"/>
            <w:vMerge w:val="restart"/>
            <w:tcBorders>
              <w:top w:val="single" w:sz="4" w:space="0" w:color="auto"/>
              <w:left w:val="single" w:sz="4" w:space="0" w:color="auto"/>
              <w:bottom w:val="single" w:sz="4" w:space="0" w:color="auto"/>
              <w:right w:val="single" w:sz="4" w:space="0" w:color="auto"/>
            </w:tcBorders>
          </w:tcPr>
          <w:p w:rsidR="00A32A03" w:rsidRDefault="00A32A03" w:rsidP="00C537DF">
            <w:pPr>
              <w:pStyle w:val="ConsPlusNormal"/>
              <w:jc w:val="center"/>
            </w:pPr>
            <w:proofErr w:type="spellStart"/>
            <w:r>
              <w:t>Р</w:t>
            </w:r>
            <w:r>
              <w:rPr>
                <w:vertAlign w:val="subscript"/>
              </w:rPr>
              <w:t>исх</w:t>
            </w:r>
            <w:proofErr w:type="gramStart"/>
            <w:r>
              <w:rPr>
                <w:vertAlign w:val="subscript"/>
              </w:rPr>
              <w:t>.о</w:t>
            </w:r>
            <w:proofErr w:type="gramEnd"/>
            <w:r>
              <w:rPr>
                <w:vertAlign w:val="subscript"/>
              </w:rPr>
              <w:t>сь</w:t>
            </w:r>
            <w:proofErr w:type="spellEnd"/>
            <w:r>
              <w:t>,</w:t>
            </w:r>
          </w:p>
          <w:p w:rsidR="00A32A03" w:rsidRDefault="00A32A03" w:rsidP="00C537DF">
            <w:pPr>
              <w:pStyle w:val="ConsPlusNormal"/>
              <w:jc w:val="center"/>
            </w:pPr>
            <w:r>
              <w:t>руб./100 км</w:t>
            </w:r>
          </w:p>
        </w:tc>
        <w:tc>
          <w:tcPr>
            <w:tcW w:w="3880" w:type="dxa"/>
            <w:gridSpan w:val="2"/>
            <w:tcBorders>
              <w:top w:val="single" w:sz="4" w:space="0" w:color="auto"/>
              <w:left w:val="single" w:sz="4" w:space="0" w:color="auto"/>
              <w:bottom w:val="single" w:sz="4" w:space="0" w:color="auto"/>
            </w:tcBorders>
          </w:tcPr>
          <w:p w:rsidR="00A32A03" w:rsidRDefault="00A32A03" w:rsidP="00C537DF">
            <w:pPr>
              <w:pStyle w:val="ConsPlusNormal"/>
              <w:jc w:val="center"/>
            </w:pPr>
            <w:r>
              <w:t>Постоянные коэффициенты</w:t>
            </w:r>
          </w:p>
        </w:tc>
      </w:tr>
      <w:tr w:rsidR="00A32A03" w:rsidTr="00C537DF">
        <w:tc>
          <w:tcPr>
            <w:tcW w:w="3197" w:type="dxa"/>
            <w:vMerge/>
            <w:tcBorders>
              <w:top w:val="single" w:sz="4" w:space="0" w:color="auto"/>
              <w:bottom w:val="single" w:sz="4" w:space="0" w:color="auto"/>
              <w:right w:val="single" w:sz="4" w:space="0" w:color="auto"/>
            </w:tcBorders>
          </w:tcPr>
          <w:p w:rsidR="00A32A03" w:rsidRDefault="00A32A03" w:rsidP="00C537DF">
            <w:pPr>
              <w:pStyle w:val="ConsPlusNormal"/>
              <w:jc w:val="both"/>
            </w:pPr>
          </w:p>
        </w:tc>
        <w:tc>
          <w:tcPr>
            <w:tcW w:w="1940" w:type="dxa"/>
            <w:vMerge/>
            <w:tcBorders>
              <w:top w:val="single" w:sz="4" w:space="0" w:color="auto"/>
              <w:left w:val="single" w:sz="4" w:space="0" w:color="auto"/>
              <w:bottom w:val="single" w:sz="4" w:space="0" w:color="auto"/>
              <w:right w:val="single" w:sz="4" w:space="0" w:color="auto"/>
            </w:tcBorders>
          </w:tcPr>
          <w:p w:rsidR="00A32A03" w:rsidRDefault="00A32A03" w:rsidP="00C537DF">
            <w:pPr>
              <w:pStyle w:val="ConsPlusNormal"/>
              <w:jc w:val="both"/>
            </w:pPr>
          </w:p>
        </w:tc>
        <w:tc>
          <w:tcPr>
            <w:tcW w:w="1940" w:type="dxa"/>
            <w:tcBorders>
              <w:top w:val="single" w:sz="4" w:space="0" w:color="auto"/>
              <w:left w:val="single" w:sz="4" w:space="0" w:color="auto"/>
              <w:bottom w:val="single" w:sz="4" w:space="0" w:color="auto"/>
              <w:right w:val="single" w:sz="4" w:space="0" w:color="auto"/>
            </w:tcBorders>
          </w:tcPr>
          <w:p w:rsidR="00A32A03" w:rsidRDefault="00A32A03" w:rsidP="00C537DF">
            <w:pPr>
              <w:pStyle w:val="ConsPlusNormal"/>
              <w:jc w:val="center"/>
            </w:pPr>
            <w:proofErr w:type="spellStart"/>
            <w:r>
              <w:t>a</w:t>
            </w:r>
            <w:proofErr w:type="spellEnd"/>
          </w:p>
        </w:tc>
        <w:tc>
          <w:tcPr>
            <w:tcW w:w="1940" w:type="dxa"/>
            <w:tcBorders>
              <w:top w:val="single" w:sz="4" w:space="0" w:color="auto"/>
              <w:left w:val="single" w:sz="4" w:space="0" w:color="auto"/>
              <w:bottom w:val="single" w:sz="4" w:space="0" w:color="auto"/>
            </w:tcBorders>
          </w:tcPr>
          <w:p w:rsidR="00A32A03" w:rsidRDefault="00A32A03" w:rsidP="00C537DF">
            <w:pPr>
              <w:pStyle w:val="ConsPlusNormal"/>
              <w:jc w:val="center"/>
            </w:pPr>
            <w:proofErr w:type="spellStart"/>
            <w:r>
              <w:t>b</w:t>
            </w:r>
            <w:proofErr w:type="spellEnd"/>
          </w:p>
        </w:tc>
      </w:tr>
      <w:tr w:rsidR="00A32A03" w:rsidTr="00C537DF">
        <w:tc>
          <w:tcPr>
            <w:tcW w:w="3197" w:type="dxa"/>
            <w:tcBorders>
              <w:top w:val="single" w:sz="4" w:space="0" w:color="auto"/>
            </w:tcBorders>
          </w:tcPr>
          <w:p w:rsidR="00A32A03" w:rsidRDefault="00A32A03" w:rsidP="00C537DF">
            <w:pPr>
              <w:pStyle w:val="ConsPlusNormal"/>
              <w:jc w:val="center"/>
            </w:pPr>
            <w:r>
              <w:t>6</w:t>
            </w:r>
          </w:p>
        </w:tc>
        <w:tc>
          <w:tcPr>
            <w:tcW w:w="1940" w:type="dxa"/>
            <w:tcBorders>
              <w:top w:val="single" w:sz="4" w:space="0" w:color="auto"/>
            </w:tcBorders>
          </w:tcPr>
          <w:p w:rsidR="00A32A03" w:rsidRDefault="00A32A03" w:rsidP="00C537DF">
            <w:pPr>
              <w:pStyle w:val="ConsPlusNormal"/>
              <w:jc w:val="center"/>
            </w:pPr>
            <w:r>
              <w:t>8500</w:t>
            </w:r>
          </w:p>
        </w:tc>
        <w:tc>
          <w:tcPr>
            <w:tcW w:w="1940" w:type="dxa"/>
            <w:tcBorders>
              <w:top w:val="single" w:sz="4" w:space="0" w:color="auto"/>
            </w:tcBorders>
          </w:tcPr>
          <w:p w:rsidR="00A32A03" w:rsidRDefault="00A32A03" w:rsidP="00C537DF">
            <w:pPr>
              <w:pStyle w:val="ConsPlusNormal"/>
              <w:jc w:val="center"/>
            </w:pPr>
            <w:r>
              <w:t>7,3</w:t>
            </w:r>
          </w:p>
        </w:tc>
        <w:tc>
          <w:tcPr>
            <w:tcW w:w="1940" w:type="dxa"/>
            <w:tcBorders>
              <w:top w:val="single" w:sz="4" w:space="0" w:color="auto"/>
            </w:tcBorders>
          </w:tcPr>
          <w:p w:rsidR="00A32A03" w:rsidRDefault="00A32A03" w:rsidP="00C537DF">
            <w:pPr>
              <w:pStyle w:val="ConsPlusNormal"/>
              <w:jc w:val="center"/>
            </w:pPr>
            <w:r>
              <w:t>0,27</w:t>
            </w:r>
          </w:p>
        </w:tc>
      </w:tr>
      <w:tr w:rsidR="00A32A03" w:rsidTr="00C537DF">
        <w:tc>
          <w:tcPr>
            <w:tcW w:w="3197" w:type="dxa"/>
          </w:tcPr>
          <w:p w:rsidR="00A32A03" w:rsidRDefault="00A32A03" w:rsidP="00C537DF">
            <w:pPr>
              <w:pStyle w:val="ConsPlusNormal"/>
              <w:jc w:val="center"/>
            </w:pPr>
            <w:r>
              <w:t>10</w:t>
            </w:r>
          </w:p>
        </w:tc>
        <w:tc>
          <w:tcPr>
            <w:tcW w:w="1940" w:type="dxa"/>
          </w:tcPr>
          <w:p w:rsidR="00A32A03" w:rsidRDefault="00A32A03" w:rsidP="00C537DF">
            <w:pPr>
              <w:pStyle w:val="ConsPlusNormal"/>
              <w:jc w:val="center"/>
            </w:pPr>
            <w:r>
              <w:t>1840</w:t>
            </w:r>
          </w:p>
        </w:tc>
        <w:tc>
          <w:tcPr>
            <w:tcW w:w="1940" w:type="dxa"/>
          </w:tcPr>
          <w:p w:rsidR="00A32A03" w:rsidRDefault="00A32A03" w:rsidP="00C537DF">
            <w:pPr>
              <w:pStyle w:val="ConsPlusNormal"/>
              <w:jc w:val="center"/>
            </w:pPr>
            <w:r>
              <w:t>37,7</w:t>
            </w:r>
          </w:p>
        </w:tc>
        <w:tc>
          <w:tcPr>
            <w:tcW w:w="1940" w:type="dxa"/>
          </w:tcPr>
          <w:p w:rsidR="00A32A03" w:rsidRDefault="00A32A03" w:rsidP="00C537DF">
            <w:pPr>
              <w:pStyle w:val="ConsPlusNormal"/>
              <w:jc w:val="center"/>
            </w:pPr>
            <w:r>
              <w:t>2,4</w:t>
            </w:r>
          </w:p>
        </w:tc>
      </w:tr>
      <w:tr w:rsidR="00A32A03" w:rsidTr="00C537DF">
        <w:tc>
          <w:tcPr>
            <w:tcW w:w="3197" w:type="dxa"/>
            <w:tcBorders>
              <w:bottom w:val="single" w:sz="4" w:space="0" w:color="auto"/>
            </w:tcBorders>
          </w:tcPr>
          <w:p w:rsidR="00A32A03" w:rsidRDefault="00A32A03" w:rsidP="00C537DF">
            <w:pPr>
              <w:pStyle w:val="ConsPlusNormal"/>
              <w:jc w:val="center"/>
            </w:pPr>
            <w:r>
              <w:t>11,5</w:t>
            </w:r>
          </w:p>
        </w:tc>
        <w:tc>
          <w:tcPr>
            <w:tcW w:w="1940" w:type="dxa"/>
            <w:tcBorders>
              <w:bottom w:val="single" w:sz="4" w:space="0" w:color="auto"/>
            </w:tcBorders>
          </w:tcPr>
          <w:p w:rsidR="00A32A03" w:rsidRDefault="00A32A03" w:rsidP="00C537DF">
            <w:pPr>
              <w:pStyle w:val="ConsPlusNormal"/>
              <w:jc w:val="center"/>
            </w:pPr>
            <w:r>
              <w:t>840</w:t>
            </w:r>
          </w:p>
        </w:tc>
        <w:tc>
          <w:tcPr>
            <w:tcW w:w="1940" w:type="dxa"/>
            <w:tcBorders>
              <w:bottom w:val="single" w:sz="4" w:space="0" w:color="auto"/>
            </w:tcBorders>
          </w:tcPr>
          <w:p w:rsidR="00A32A03" w:rsidRDefault="00A32A03" w:rsidP="00C537DF">
            <w:pPr>
              <w:pStyle w:val="ConsPlusNormal"/>
              <w:jc w:val="center"/>
            </w:pPr>
            <w:r>
              <w:t>39,5</w:t>
            </w:r>
          </w:p>
        </w:tc>
        <w:tc>
          <w:tcPr>
            <w:tcW w:w="1940" w:type="dxa"/>
            <w:tcBorders>
              <w:bottom w:val="single" w:sz="4" w:space="0" w:color="auto"/>
            </w:tcBorders>
          </w:tcPr>
          <w:p w:rsidR="00A32A03" w:rsidRDefault="00A32A03" w:rsidP="00C537DF">
            <w:pPr>
              <w:pStyle w:val="ConsPlusNormal"/>
              <w:jc w:val="center"/>
            </w:pPr>
            <w:r>
              <w:t>2,7</w:t>
            </w:r>
          </w:p>
        </w:tc>
      </w:tr>
    </w:tbl>
    <w:p w:rsidR="00A32A03" w:rsidRDefault="00A32A03" w:rsidP="00A32A03">
      <w:pPr>
        <w:pStyle w:val="ConsPlusNormal"/>
        <w:jc w:val="both"/>
      </w:pPr>
    </w:p>
    <w:p w:rsidR="00A32A03" w:rsidRDefault="00A32A03" w:rsidP="00A32A03">
      <w:pPr>
        <w:pStyle w:val="ConsPlusNormal"/>
        <w:ind w:firstLine="540"/>
        <w:jc w:val="both"/>
      </w:pPr>
      <w:r>
        <w:t xml:space="preserve">Примечание. Приведенные в </w:t>
      </w:r>
      <w:hyperlink w:anchor="Par168" w:tooltip="Таблица 2" w:history="1">
        <w:r>
          <w:rPr>
            <w:color w:val="0000FF"/>
          </w:rPr>
          <w:t>таблице 2</w:t>
        </w:r>
      </w:hyperlink>
      <w:r>
        <w:t xml:space="preserve"> параметры предназначены для автомобильных дорог общего пользования федерального значения. Исходное значение размера вреда и постоянные коэффициенты для региональных или межмуниципальных и муниципальных автомобильных дорог устанавливаются органами государственной власти субъектов Российской Федерации и органами местного самоуправления соответственно.</w:t>
      </w:r>
    </w:p>
    <w:p w:rsidR="00A32A03" w:rsidRDefault="00A32A03" w:rsidP="00A32A03">
      <w:pPr>
        <w:jc w:val="center"/>
        <w:rPr>
          <w:rFonts w:ascii="Times New Roman" w:hAnsi="Times New Roman" w:cs="Times New Roman"/>
          <w:sz w:val="24"/>
        </w:rPr>
      </w:pPr>
    </w:p>
    <w:p w:rsidR="00A32A03" w:rsidRPr="00A32A03" w:rsidRDefault="00A32A03" w:rsidP="00A32A03">
      <w:pPr>
        <w:jc w:val="center"/>
        <w:rPr>
          <w:rFonts w:ascii="Times New Roman" w:hAnsi="Times New Roman" w:cs="Times New Roman"/>
          <w:sz w:val="24"/>
        </w:rPr>
      </w:pPr>
      <w:r w:rsidRPr="00A32A03">
        <w:rPr>
          <w:rFonts w:ascii="Times New Roman" w:hAnsi="Times New Roman" w:cs="Times New Roman"/>
          <w:sz w:val="24"/>
        </w:rPr>
        <w:t xml:space="preserve">Руководитель аппарата </w:t>
      </w:r>
      <w:r w:rsidRPr="00A32A03">
        <w:rPr>
          <w:rFonts w:ascii="Times New Roman" w:hAnsi="Times New Roman" w:cs="Times New Roman"/>
          <w:sz w:val="24"/>
        </w:rPr>
        <w:tab/>
      </w:r>
      <w:r w:rsidRPr="00A32A03">
        <w:rPr>
          <w:rFonts w:ascii="Times New Roman" w:hAnsi="Times New Roman" w:cs="Times New Roman"/>
          <w:sz w:val="24"/>
        </w:rPr>
        <w:tab/>
      </w:r>
      <w:r w:rsidRPr="00A32A03">
        <w:rPr>
          <w:rFonts w:ascii="Times New Roman" w:hAnsi="Times New Roman" w:cs="Times New Roman"/>
          <w:sz w:val="24"/>
        </w:rPr>
        <w:tab/>
      </w:r>
      <w:r w:rsidRPr="00A32A03">
        <w:rPr>
          <w:rFonts w:ascii="Times New Roman" w:hAnsi="Times New Roman" w:cs="Times New Roman"/>
          <w:sz w:val="24"/>
        </w:rPr>
        <w:tab/>
        <w:t xml:space="preserve"> </w:t>
      </w:r>
      <w:r w:rsidRPr="00A32A03">
        <w:rPr>
          <w:rFonts w:ascii="Times New Roman" w:hAnsi="Times New Roman" w:cs="Times New Roman"/>
          <w:sz w:val="24"/>
        </w:rPr>
        <w:tab/>
      </w:r>
      <w:r w:rsidRPr="00A32A03">
        <w:rPr>
          <w:rFonts w:ascii="Times New Roman" w:hAnsi="Times New Roman" w:cs="Times New Roman"/>
          <w:sz w:val="24"/>
        </w:rPr>
        <w:tab/>
        <w:t xml:space="preserve">О.Н. </w:t>
      </w:r>
      <w:proofErr w:type="spellStart"/>
      <w:r w:rsidRPr="00A32A03">
        <w:rPr>
          <w:rFonts w:ascii="Times New Roman" w:hAnsi="Times New Roman" w:cs="Times New Roman"/>
          <w:sz w:val="24"/>
        </w:rPr>
        <w:t>Сазанова</w:t>
      </w:r>
      <w:proofErr w:type="spellEnd"/>
    </w:p>
    <w:sectPr w:rsidR="00A32A03" w:rsidRPr="00A32A03" w:rsidSect="00A32A03">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77388"/>
    <w:rsid w:val="00022AE7"/>
    <w:rsid w:val="000D4ED7"/>
    <w:rsid w:val="001142B2"/>
    <w:rsid w:val="00277388"/>
    <w:rsid w:val="00767282"/>
    <w:rsid w:val="007C7CCF"/>
    <w:rsid w:val="0091314D"/>
    <w:rsid w:val="00A32A03"/>
    <w:rsid w:val="00A366A5"/>
    <w:rsid w:val="00AD07EE"/>
    <w:rsid w:val="00DB6634"/>
    <w:rsid w:val="00FB6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38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0D4E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1993</Words>
  <Characters>11363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dc:creator>
  <cp:lastModifiedBy>890</cp:lastModifiedBy>
  <cp:revision>5</cp:revision>
  <dcterms:created xsi:type="dcterms:W3CDTF">2020-04-21T04:51:00Z</dcterms:created>
  <dcterms:modified xsi:type="dcterms:W3CDTF">2020-04-21T05:54:00Z</dcterms:modified>
</cp:coreProperties>
</file>