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237CEB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3409CD" w:rsidRDefault="008D7973" w:rsidP="008D7973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</w:t>
      </w:r>
      <w:r>
        <w:rPr>
          <w:rFonts w:ascii="Times New Roman" w:hAnsi="Times New Roman" w:cs="Times New Roman"/>
          <w:sz w:val="24"/>
          <w:szCs w:val="24"/>
        </w:rPr>
        <w:t xml:space="preserve">управления экономики, промышленности и инвестиционной деятельности </w:t>
      </w:r>
      <w:r w:rsidRPr="003409CD">
        <w:rPr>
          <w:rFonts w:ascii="Times New Roman" w:hAnsi="Times New Roman" w:cs="Times New Roman"/>
          <w:sz w:val="24"/>
          <w:szCs w:val="24"/>
        </w:rPr>
        <w:t>администрации Вольского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412900 Саратовская область, </w:t>
            </w:r>
            <w:proofErr w:type="gramStart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Октябрьская, д. 114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, д. 114,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</w:p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24,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 №34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8 (84593)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7-07-45,   7-07-28,  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7-13-60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FA7C56" w:rsidRDefault="008D7973" w:rsidP="00710A87">
            <w:pPr>
              <w:jc w:val="both"/>
            </w:pPr>
            <w:proofErr w:type="spellStart"/>
            <w:r>
              <w:rPr>
                <w:lang w:val="en-US"/>
              </w:rPr>
              <w:t>volskadm</w:t>
            </w:r>
            <w:proofErr w:type="spellEnd"/>
            <w:r w:rsidRPr="00FA7C56">
              <w:t>@</w:t>
            </w:r>
            <w:r>
              <w:rPr>
                <w:lang w:val="en-US"/>
              </w:rPr>
              <w:t>mail</w:t>
            </w:r>
            <w:r w:rsidRPr="00FA7C56">
              <w:t>.</w:t>
            </w:r>
            <w:r>
              <w:rPr>
                <w:lang w:val="en-US"/>
              </w:rPr>
              <w:t>ru</w:t>
            </w:r>
          </w:p>
          <w:p w:rsidR="008D7973" w:rsidRPr="00FA7C56" w:rsidRDefault="008D7973" w:rsidP="00710A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973" w:rsidRPr="003409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3409CD" w:rsidRDefault="008D7973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3409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3409CD" w:rsidRDefault="008D7973" w:rsidP="0071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5C1DB5" w:rsidRPr="003409CD" w:rsidRDefault="005C1DB5" w:rsidP="005C1DB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,108</w:t>
            </w:r>
          </w:p>
        </w:tc>
      </w:tr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8 (84593) 6-01-85,     8 (84593) 6-01-51, </w:t>
            </w:r>
          </w:p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 8 (84593) 6-01-52</w:t>
            </w:r>
          </w:p>
        </w:tc>
      </w:tr>
      <w:tr w:rsidR="005C1DB5" w:rsidRPr="003409CD" w:rsidTr="00710A87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5C1DB5" w:rsidRPr="003409CD" w:rsidRDefault="005C1DB5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5C1DB5" w:rsidRPr="003409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DB5" w:rsidRPr="003409CD" w:rsidRDefault="005C1DB5" w:rsidP="0071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973"/>
    <w:rsid w:val="00237CEB"/>
    <w:rsid w:val="005C1DB5"/>
    <w:rsid w:val="00852905"/>
    <w:rsid w:val="008D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2019-04-29T07:31:00Z</dcterms:created>
  <dcterms:modified xsi:type="dcterms:W3CDTF">2019-04-29T10:38:00Z</dcterms:modified>
</cp:coreProperties>
</file>