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88" w:rsidRDefault="00017788" w:rsidP="000177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01778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proofErr w:type="gramStart"/>
      <w:r w:rsidRPr="00017788">
        <w:rPr>
          <w:rFonts w:ascii="Times New Roman" w:eastAsia="Times New Roman" w:hAnsi="Times New Roman" w:cs="Times New Roman"/>
          <w:sz w:val="28"/>
          <w:szCs w:val="28"/>
        </w:rPr>
        <w:t>С целью снижения производственного травматизма и количества профессиональных заболеваний, а так же экономической заинтересованности страхователей в снижении профессиональных рисков в Федеральном законе № 125-ФЗ предусмотрено финансирование профилактических мероприятий по охране труда в счет страховых взносов страхователя согласно, перечня, установленного Приказом Министерства труда и социальной защиты Российской Федерации № 580н от 10.12.2012 «Об утверждении Правил финансового обеспечения предупредительных мер по сокращению производственного травматизма</w:t>
      </w:r>
      <w:proofErr w:type="gram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в редакции приказов Министерства труда и социальной защиты Российской Федерации от 24 мая 2013 г., 20 февраля 2014 г., 29 апреля, 14 июля 2016 г., </w:t>
      </w:r>
      <w:proofErr w:type="gramStart"/>
      <w:r w:rsidRPr="0001778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31.10.2017, от 31.08.2018, от 03.12.2018 (далее – Правила).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Финансовому обеспечению за счет страховых взносов на обязательное социальное страхование от несчастных случаев на производстве и профессиональных заболеваний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(далее – страховые взносы)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подлежат расходы на следующие мероприятия: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специальной оценки условий труда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мероприятий по приведению уровней воздействия вредных и (или) опасных производственных факторов на рабочих местах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соответствие с государственными нормативными требованиями охраны труда;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 охране</w:t>
      </w:r>
      <w:proofErr w:type="gram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 следующих категорий работников: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- руководителей организаций малого предпринимательства;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-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- руководителей государственных (муниципальных) учреждений (в т.ч. руководителей структурных подразделений);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- руководителей и специалистов служб охраны труда организаций; членов комитетов (комиссий) по охране труда;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- уполномоченных (доверенных) лиц по охране труда профессиональных союзов и иных уполномоченных работниками представительных органов;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работников организаций, отнесенных в соответствии с действующим законодательством к опасным производственным объектам;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7788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приобретение работникам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специальной одежды, специальной обуви и других средств индивидуальной защиты, изготовленных на территории Российской Федерации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017788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специальная одежда должна быть изготовлена из тканей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 трикотажных полотен, нетканых материалов</w:t>
      </w:r>
      <w:r w:rsidRPr="00017788">
        <w:rPr>
          <w:rFonts w:ascii="Times New Roman" w:eastAsia="Times New Roman" w:hAnsi="Times New Roman" w:cs="Times New Roman"/>
          <w:sz w:val="28"/>
          <w:szCs w:val="28"/>
          <w:u w:val="single"/>
        </w:rPr>
        <w:t>, страной происхождения которых является Российская Федерация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), (далее - СИЗ) в</w:t>
      </w:r>
      <w:proofErr w:type="gram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типовыми нормами бесплатной выдачи </w:t>
      </w:r>
      <w:proofErr w:type="gramStart"/>
      <w:r w:rsidRPr="00017788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и (или) на основании результатов проведения специальной оценки условий труда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, а также смывающих и (или) обезвреживающих средств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санаторно-курортное лечение работников, занятых на работах с вредными и (или) опасными производственными факторами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обязательных периодических медицинских осмотров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(обследований)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работников, занятых на работах с вредными и (или) опасными производственными факторами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7. 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лечебно-профилактическим питанием работников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 для которых указанное питание предусмотрено Перечнем производств, профессий и должностей, работа в которых дает право на бесплатное получение лечебно- профилактического питания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в связи с особо вредными условиями труда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 утвержденным приказом МЗСР РФ от 16.02.2009 № 46н;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приобретение страхователями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, работники которых проходят обязательные </w:t>
      </w:r>
      <w:proofErr w:type="spellStart"/>
      <w:r w:rsidRPr="00017788">
        <w:rPr>
          <w:rFonts w:ascii="Times New Roman" w:eastAsia="Times New Roman" w:hAnsi="Times New Roman" w:cs="Times New Roman"/>
          <w:sz w:val="28"/>
          <w:szCs w:val="28"/>
        </w:rPr>
        <w:t>предсменные</w:t>
      </w:r>
      <w:proofErr w:type="spell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proofErr w:type="spellStart"/>
      <w:r w:rsidRPr="00017788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приборов для определения наличия и уровня содержания алкоголя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017788">
        <w:rPr>
          <w:rFonts w:ascii="Times New Roman" w:eastAsia="Times New Roman" w:hAnsi="Times New Roman" w:cs="Times New Roman"/>
          <w:sz w:val="28"/>
          <w:szCs w:val="28"/>
        </w:rPr>
        <w:t>алкотестеры</w:t>
      </w:r>
      <w:proofErr w:type="spell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017788">
        <w:rPr>
          <w:rFonts w:ascii="Times New Roman" w:eastAsia="Times New Roman" w:hAnsi="Times New Roman" w:cs="Times New Roman"/>
          <w:sz w:val="28"/>
          <w:szCs w:val="28"/>
        </w:rPr>
        <w:t>алкометры</w:t>
      </w:r>
      <w:proofErr w:type="spellEnd"/>
      <w:r w:rsidRPr="0001778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9. 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приобретение страхователями,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sz w:val="28"/>
          <w:szCs w:val="28"/>
          <w:u w:val="single"/>
        </w:rPr>
        <w:t>осуществляющими пассажирские и грузовые перевозки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приборов 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режимом труда и отдыха водителей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017788">
        <w:rPr>
          <w:rFonts w:ascii="Times New Roman" w:eastAsia="Times New Roman" w:hAnsi="Times New Roman" w:cs="Times New Roman"/>
          <w:sz w:val="28"/>
          <w:szCs w:val="28"/>
        </w:rPr>
        <w:t>тахографов</w:t>
      </w:r>
      <w:proofErr w:type="spellEnd"/>
      <w:r w:rsidRPr="0001778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10. 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приобретение страхователями аптечек для оказания первой помощи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11. 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приобретение отдельных приборов, устройств, оборудования и комплексов (систем)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 непосредственно предназначенных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обеспечения безопасности работников и (или) 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безопасным ведением работ в рамках технологических процессов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приобретение отдельных приборов, устройств, оборудования и комплексов (систем)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17788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обеспечивающих</w:t>
      </w:r>
      <w:proofErr w:type="spell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проведение 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по вопросам</w:t>
      </w:r>
      <w:proofErr w:type="gram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ведения работ и действиям в случае аварии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на опасном производственном объекте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и (или) дистанционную видео- и аудио фиксацию инструктажей и обучения работников.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13. 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соответствии с пенсионным законодательством.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      Финансовое обеспечение предупредительных мер (далее – ФОПМ) осуществляется в пределах бюджетных ассигнований, предусмотренных 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бюджетом Фонда социального страхования Российской Федерации на текущий финансовый год.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Страхователь, направляет на финансовое обеспечение предупредительных мер до 20 процентов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</w:t>
      </w:r>
      <w:proofErr w:type="gram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его лечения и проезда к месту лечения и обратно, в расчетном периоде.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      Расчетный период также может быть либо предшествующий год, либо 3 </w:t>
      </w:r>
      <w:proofErr w:type="gramStart"/>
      <w:r w:rsidRPr="00017788">
        <w:rPr>
          <w:rFonts w:ascii="Times New Roman" w:eastAsia="Times New Roman" w:hAnsi="Times New Roman" w:cs="Times New Roman"/>
          <w:sz w:val="28"/>
          <w:szCs w:val="28"/>
        </w:rPr>
        <w:t>предшествующих</w:t>
      </w:r>
      <w:proofErr w:type="gram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На расчет суммы за 3 предшествующих года имеют право страхователи, которые в предшествующие 2 года не обращались за 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мерами</w:t>
      </w:r>
      <w:proofErr w:type="gram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имеют численность работников до 100 человек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 2019 года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средств может быть увеличен до 30 процентов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сумм страховых взносов по данному виду страхования за вычетом расходов, произведенных в предшествующем календарном году на указанные выше виды обеспечения по страхованию,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</w:t>
      </w:r>
      <w:proofErr w:type="gram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старости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соответствии с пенсионным законодательством.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Объем средств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на ФОПМ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во всех случаях не может превышать сумму страховых взносов, подлежащих перечислению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им в территориальный орган Фонда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в текущем финансовом году.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Страхователь обращается с заявлением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о финансовом обеспечении предупредительных мер в Государственное учреждение - региональное отделение Фонда социального страхования Российской Федерации (далее - региональное отделение Фонда)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в срок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1 августа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текущего календарного года, т.е.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позднее 31 июля заявления не принимаются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      Заявление представляется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электронного документа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 подписанного усиленной квалифицированной электронной подписью,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единого Портала государственных и муниципальных услуг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history="1">
        <w:r w:rsidRPr="0001778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http://www.gosuslugi.ru/</w:t>
        </w:r>
      </w:hyperlink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Затем в течение 3 календарных дней на бумажном носителе представляются план финансового обеспечения и документы (копии документов), обосновывающие необходимость финансового обеспечения предупредительных мер. Копии документов, прилагаемых к заявлению, представленные на бумажном носителе, должны быть заверены печатью заявителя (при наличии печати).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При одновременном представлении заявления о финансовом обеспечении с прилагаемыми к нему документами (копиями документов) и сведениями,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обосновывающими необходимость финансового обеспечения предупредительных мер,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форме электронного 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документа,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используется только усиленная квалифицированная электронная подпись заявителя. При этом представление копий документов на бумажном носителе не требуется.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Регистрация юридических лиц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на Портале государственных и муниципальных услуг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 бесплатно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 в том числе и через многофункциональные центры предоставления государственных и муниципальных услуг.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Информация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о порядке представления данной государственной услуги, формах документов, а также о порядке регистрации на Портале государственных и муниципальных услуг и о создании учетной записи юридического лица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доступна для скачивания (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см</w:t>
      </w:r>
      <w:proofErr w:type="gram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. ниже).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К заявлению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страхователем либо лицом, представляющим его интересы с доверенностью,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на бумажном носителе прилагаются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финансового обеспечения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текущем году предупредительных мер,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разработанный с учетом соглашения по охране труда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и (или) перечня мероприятий по улучшению условий труда в организации, разработанного по результатам проведения специальной оценки условий труда,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 указанием суммы финансирования, по утвержденной форме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копия перечня мероприятий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по улучшению условий и охраны труда работников, разработанного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проведения специальной оценки условий труда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и выписка из коллективного договора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копия соглашения по охране труда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организации);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 к указанным выше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документам страхователем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представляются документы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(или должным образом заверенные печатью страхователя копии документов),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обосновывающие необходимость ФОПМ, перечень которых определен в п.4 Правил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Если указанные документы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представляются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страхователем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на бумажном носителе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в течение 3-х дней после подачи заявления в форме электронного документа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единого Портала государственных и муниципальных услуг, то </w:t>
      </w:r>
      <w:proofErr w:type="gramStart"/>
      <w:r w:rsidRPr="00017788">
        <w:rPr>
          <w:rFonts w:ascii="Times New Roman" w:eastAsia="Times New Roman" w:hAnsi="Times New Roman" w:cs="Times New Roman"/>
          <w:sz w:val="28"/>
          <w:szCs w:val="28"/>
        </w:rPr>
        <w:t>страхователь</w:t>
      </w:r>
      <w:proofErr w:type="gram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либо лицо, представляющее его интересы по доверенности, обязано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представить документы, подтверждающие его личность, статус и полномочия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(доверенность и паспорт (удостоверение)).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Принимаются к рассмотрению только оригиналы и (или) заверенные копии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подготовленных документов (копии документов должны быть читаемы).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Документы, оформленные не надлежаще или оформленные с поправками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 подчистками и дополнениями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официальные не рассматриваются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(!!!) </w:t>
      </w:r>
      <w:proofErr w:type="gram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и подлежат изъятию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Все копии документов должны быть заверены оттиском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круглой печати страхователя и записью «копия верна, подпись, должность, Фамилия И.О., оригинал находится в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...... (</w:t>
      </w:r>
      <w:proofErr w:type="gram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организации и ее подразделения) ......, дата». Если документ состоит из нескольких страниц, то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заверена должна быть каждая страница с текстом.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При предоставлении неполного комплекта документов страхователь получает отказ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в финансовом обеспечении предупредительных мер.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Также региональное отделение Фонда принимает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об отказе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в финансовом обеспечении предупредительных мер,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предусмотренные бюджетом Фонда средства на ФОМП на текущий год полностью распределены.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 w:rsidRPr="00017788">
        <w:rPr>
          <w:rFonts w:ascii="Times New Roman" w:eastAsia="Times New Roman" w:hAnsi="Times New Roman" w:cs="Times New Roman"/>
          <w:sz w:val="28"/>
          <w:szCs w:val="28"/>
        </w:rPr>
        <w:t>Кроме того, региональное отделение Фонда принимает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об отказе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в финансовом обеспечении предупредительных мер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случаях, если на день подачи заявления у страхователя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имеются непогашенные недоимка, задолженность по пеням и штрафам, в том числе недоимка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 выявленная в ходе камеральной или выездной проверки, и (или) начисленные пени и штрафы по итогам камеральной или выездной проверки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или представленные им документы содержат недостоверную</w:t>
      </w:r>
      <w:proofErr w:type="gram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информацию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Страхователь, получивший отказ, после погашения задолженностей и исполнения других требований вправе повторно, но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позднее 31 июля текущего года, обратиться с заявлением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территориальный орган Фонда по месту своей регистрации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 приложением нового пакета документов.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Основанием для отказа в приеме заявления к рассмотрению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является предоставление заявителем заявления и комплекта документов (их копий), необходимых для получения разрешения,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31 июля текущего календарного года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1 августа заявления на ФОПМ не принимаются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      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порядке, установленном законодательством Российской Федерации.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>      Страхователь ведет в установленном порядке учет средств, направленных на финансовое обеспечение предупредительных мер в счет средств социального страхования,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и ежеквартально представляет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территориальный орган Фонда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их использовании.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Оплата предупредительных мер осуществляется страхователем за счет собственных сре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с п</w:t>
      </w:r>
      <w:proofErr w:type="gramEnd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оследующим возмещением за счет средств бюджета Фонда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произведенных страхователем расходов в пределах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суммы, согласованной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с территориальным органом Фонда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предупредительные мероприятия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Уплата страховых взносов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на обязательное социальное страхование от несчастных случаев на производстве и профессиональных заболеваний, исчисленных в соответствии с законодательством Российской Федерации,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 страхователем в полном объеме без уменьшения на сумму расходов на выплату обязательного страхового обеспечения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Страхователь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порядке, установленном законодательством Российской Федерации,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несет ответственность за целевое и в полном объеме использование сумм страховых взносов на финансовое обеспечение предупредительных мер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соответствии с согласованным планом финансового обеспечения предупредительных мер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в случае неполного 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использования указанных средств сообщает об этом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в территориальный орган Фонда по месту своей регистрации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до 10 октября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текущего года.</w:t>
      </w:r>
      <w:proofErr w:type="gramEnd"/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</w:t>
      </w:r>
      <w:proofErr w:type="gramStart"/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завершения запланированных мероприятий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страхователь обращается в региональное отделение Фонда с заявлением о возмещении произведенных расходов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на оплату предупредительных мер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с представлением отчета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по установленной форме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и документов, подтверждающих произведенные расходы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в сроки, указанные в согласованном плане финансового обеспечения, но не позднее 15 декабря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соответствующего года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Расходы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, фактически произведенные страхователем, но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подтвержденные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 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документов, </w:t>
      </w: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подлежат возмещению</w:t>
      </w:r>
      <w:r w:rsidRPr="0001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Возмещение произведенных расходов страхователя по заявлению, представленному после 15 декабря, не производиться.</w:t>
      </w:r>
    </w:p>
    <w:p w:rsidR="00017788" w:rsidRPr="00017788" w:rsidRDefault="00017788" w:rsidP="00017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      Страховщик осуществляет </w:t>
      </w:r>
      <w:proofErr w:type="gramStart"/>
      <w:r w:rsidRPr="0001778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17788">
        <w:rPr>
          <w:rFonts w:ascii="Times New Roman" w:eastAsia="Times New Roman" w:hAnsi="Times New Roman" w:cs="Times New Roman"/>
          <w:sz w:val="28"/>
          <w:szCs w:val="28"/>
        </w:rPr>
        <w:t xml:space="preserve">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мер.</w:t>
      </w:r>
    </w:p>
    <w:p w:rsidR="00251A82" w:rsidRPr="00017788" w:rsidRDefault="00251A82" w:rsidP="0001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A82" w:rsidRPr="00017788" w:rsidSect="00CB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788"/>
    <w:rsid w:val="00017788"/>
    <w:rsid w:val="00251A82"/>
    <w:rsid w:val="00CB6DFB"/>
    <w:rsid w:val="00E9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FB"/>
  </w:style>
  <w:style w:type="paragraph" w:styleId="1">
    <w:name w:val="heading 1"/>
    <w:basedOn w:val="a"/>
    <w:link w:val="10"/>
    <w:uiPriority w:val="9"/>
    <w:qFormat/>
    <w:rsid w:val="0001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7788"/>
  </w:style>
  <w:style w:type="character" w:styleId="a4">
    <w:name w:val="Hyperlink"/>
    <w:basedOn w:val="a0"/>
    <w:uiPriority w:val="99"/>
    <w:semiHidden/>
    <w:unhideWhenUsed/>
    <w:rsid w:val="00017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2148</Words>
  <Characters>12249</Characters>
  <Application>Microsoft Office Word</Application>
  <DocSecurity>0</DocSecurity>
  <Lines>102</Lines>
  <Paragraphs>28</Paragraphs>
  <ScaleCrop>false</ScaleCrop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2020-02-06T05:16:00Z</dcterms:created>
  <dcterms:modified xsi:type="dcterms:W3CDTF">2020-02-06T05:49:00Z</dcterms:modified>
</cp:coreProperties>
</file>