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</w:t>
      </w:r>
    </w:p>
    <w:p w:rsidR="00DE4E31" w:rsidRPr="00EF583B" w:rsidRDefault="00652E76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КУРИЛОВСКОГО</w:t>
      </w:r>
      <w:r w:rsidR="00DE4E31"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 ОБРАЗОВАНИЯ</w:t>
      </w:r>
    </w:p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ВОЛЬСКОГО МУНИЦИПАЛЬНОГО РАЙОНА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 САРАТОВСКОЙ ОБЛАСТИ</w:t>
      </w: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F583B">
        <w:rPr>
          <w:rFonts w:ascii="Times New Roman" w:eastAsia="Calibri" w:hAnsi="Times New Roman" w:cs="Times New Roman"/>
          <w:b/>
          <w:sz w:val="27"/>
          <w:szCs w:val="27"/>
        </w:rPr>
        <w:t>ПОСТАНОВЛЕНИЕ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От </w:t>
      </w:r>
      <w:r w:rsidR="00095080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26 декабря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201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9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года </w:t>
      </w:r>
      <w:r w:rsidR="00095080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№</w:t>
      </w:r>
      <w:r w:rsidR="00095080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38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          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с.</w:t>
      </w:r>
      <w:r w:rsidR="00652E76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Куриловка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tbl>
      <w:tblPr>
        <w:tblW w:w="0" w:type="auto"/>
        <w:tblLook w:val="04A0"/>
      </w:tblPr>
      <w:tblGrid>
        <w:gridCol w:w="5920"/>
      </w:tblGrid>
      <w:tr w:rsidR="00DE4E31" w:rsidRPr="00EF583B" w:rsidTr="00287E1D">
        <w:tc>
          <w:tcPr>
            <w:tcW w:w="5920" w:type="dxa"/>
          </w:tcPr>
          <w:p w:rsidR="00DE4E31" w:rsidRPr="00EF583B" w:rsidRDefault="00DE4E31" w:rsidP="008F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F583B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652E7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Куриловского </w:t>
            </w:r>
            <w:r w:rsidRPr="00EF583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муниципального образования </w:t>
            </w:r>
          </w:p>
        </w:tc>
      </w:tr>
    </w:tbl>
    <w:p w:rsidR="00DE4E31" w:rsidRPr="00EF583B" w:rsidRDefault="00DE4E31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473B57" w:rsidRDefault="00DF626C" w:rsidP="00EF58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 соответствии с </w:t>
      </w:r>
      <w:hyperlink r:id="rId6" w:history="1"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Федеральным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 законом от 28 декабря 2009 г. №381-ФЗ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 </w:t>
      </w:r>
      <w:hyperlink r:id="rId7" w:history="1"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Приказом М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инистерства экономического развития Саратовской о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бласти от 18 октября 2016 года № 2424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статьи 30 Устава</w:t>
      </w:r>
      <w:r w:rsidR="00287E1D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652E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Куриловского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муниципального образования</w:t>
      </w:r>
    </w:p>
    <w:p w:rsidR="00DF626C" w:rsidRPr="00EF583B" w:rsidRDefault="00DE4E31" w:rsidP="00473B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ПОСТАНОВЛЯЮ:</w:t>
      </w:r>
    </w:p>
    <w:p w:rsidR="00DE4E31" w:rsidRPr="00EF583B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1. 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652E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Куриловского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муниципального образования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(</w:t>
      </w:r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приложение)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DE4E31" w:rsidRPr="00EF583B" w:rsidRDefault="00926115" w:rsidP="008F5E98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2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652E76">
        <w:rPr>
          <w:rFonts w:ascii="Times New Roman" w:eastAsia="Times New Roman" w:hAnsi="Times New Roman" w:cs="Times New Roman"/>
          <w:sz w:val="27"/>
          <w:szCs w:val="27"/>
          <w:lang w:eastAsia="zh-CN"/>
        </w:rPr>
        <w:t>Куриловского</w:t>
      </w:r>
      <w:r w:rsidR="00DE4E31" w:rsidRPr="00EF583B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 муниципального образования в сети Интернет </w:t>
      </w:r>
      <w:hyperlink r:id="rId8" w:history="1"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en-US" w:eastAsia="zh-CN"/>
          </w:rPr>
          <w:t>www</w:t>
        </w:r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zh-CN"/>
          </w:rPr>
          <w:t>.Вольск.РФ.</w:t>
        </w:r>
      </w:hyperlink>
    </w:p>
    <w:p w:rsidR="00DE4E31" w:rsidRPr="00EF583B" w:rsidRDefault="00926115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3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. Настоящее постановление вступает в силу со дня его официального опубликования.</w:t>
      </w:r>
    </w:p>
    <w:p w:rsidR="00DE4E31" w:rsidRPr="00EF583B" w:rsidRDefault="00926115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Контроль за исполнением настоящего постановления оставляю за собой. </w:t>
      </w:r>
    </w:p>
    <w:p w:rsidR="00DE4E31" w:rsidRPr="00EF583B" w:rsidRDefault="00DE4E31" w:rsidP="008F5E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</w:p>
    <w:p w:rsidR="00DE4E31" w:rsidRPr="00EF583B" w:rsidRDefault="00652E76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И.о.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Куриловского 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образования, </w:t>
      </w:r>
    </w:p>
    <w:p w:rsidR="00DE4E31" w:rsidRPr="00EF583B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DE4E31" w:rsidRPr="00EF583B" w:rsidRDefault="00652E76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Куриловского 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</w:t>
      </w:r>
      <w:r w:rsidR="001E03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Н.В.Исаева</w:t>
      </w:r>
    </w:p>
    <w:p w:rsidR="00926115" w:rsidRDefault="00926115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26115" w:rsidRDefault="00926115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26115" w:rsidRDefault="00926115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26115" w:rsidRDefault="00926115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26115" w:rsidRDefault="00926115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26115" w:rsidRDefault="00926115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95080" w:rsidRDefault="00095080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95080" w:rsidRDefault="00095080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E4E31" w:rsidRPr="008F5E98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адми</w:t>
      </w:r>
      <w:bookmarkStart w:id="0" w:name="_GoBack"/>
      <w:bookmarkEnd w:id="0"/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нистрации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652E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Куриловского 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образования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</w:t>
      </w:r>
      <w:r w:rsidR="00095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26 декабря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201</w:t>
      </w:r>
      <w:r w:rsidR="00287E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 </w:t>
      </w:r>
      <w:r w:rsidR="00095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№38</w:t>
      </w:r>
    </w:p>
    <w:p w:rsidR="00DE4E31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53087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Порядок </w:t>
      </w:r>
    </w:p>
    <w:p w:rsidR="00DF626C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652E7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Куриловского </w:t>
      </w:r>
      <w:r w:rsidRPr="000356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муниципального образования</w:t>
      </w:r>
      <w:r w:rsidR="00DF626C" w:rsidRPr="000356B7">
        <w:rPr>
          <w:rFonts w:ascii="Arial" w:eastAsia="Times New Roman" w:hAnsi="Arial" w:cs="Arial"/>
          <w:b/>
          <w:color w:val="2D2D2D"/>
          <w:spacing w:val="2"/>
          <w:sz w:val="25"/>
          <w:szCs w:val="25"/>
          <w:lang w:eastAsia="ru-RU"/>
        </w:rPr>
        <w:br/>
      </w: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1. Общие положения</w:t>
      </w:r>
    </w:p>
    <w:p w:rsidR="00EF550B" w:rsidRPr="000356B7" w:rsidRDefault="00EF550B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EF550B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652E7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Куриловского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652E7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Куриловского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муниципального образования (далее - Схема).</w:t>
      </w: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2. Порядок рассмотрения 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2.1. Для включения (исключения) сведений о нестационарных торговых объектах в Схему (из Схемы), установленных </w:t>
      </w:r>
      <w:hyperlink r:id="rId9" w:history="1"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»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(далее - сведения о нестационарных торговых объектах), юридическое лицо или индивидуальный предприниматель (далее - Заявитель) направляет в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Администрацию </w:t>
      </w:r>
      <w:r w:rsidR="00652E7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Куриловского 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муниципального образования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(далее - Администрация)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заявление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установленной формы согласно Приложения к настоящему Порядку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(далее - заявление)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2.2. Заявитель в своем письменном заявлении в обязательном порядке указывает сведения: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типе торгового предприятия (торговый павильон, киоск, торговая палатка и иные нестационарные торговые объекты) в соответствии с ГОСТ  51303-2013 «Торговля. Термины и определения»;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группе товаров (ассортимент товаров, перечень работ, услуг);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размере площади места размещения нестационарного торгового объекта;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периоде функционирования не</w:t>
      </w:r>
      <w:r w:rsidR="00B3334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2.3. Одновременно с заявлением подаются следующие документы: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свидетельства о государственный регистрации индивидуального предпринимателя либо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фотография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 отображением на не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й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заявителем месторасположения нестационарного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 в случае, если такие документы не были представлены заявителем самостоятельно.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 Основаниями для включения (исключения) в Схему (из Схемы) сведений о нестационарном торговом объекте являются: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истечение установленного в Схеме периода размещения нестационарного торгового объекта;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2D5AE8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653087" w:rsidRPr="000356B7" w:rsidRDefault="00653087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2.5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Регистрация заявления осуществляется специалистом </w:t>
      </w:r>
      <w:r w:rsidR="00E100A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дминистрации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ответственным за ведение делопроизводства в администрации,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день его подачи или поступления по почте.</w:t>
      </w:r>
    </w:p>
    <w:p w:rsidR="007B0A3D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муниципальной собственности, либо земельном участке, государственная собственность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на который не разграничена, - 30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DF626C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- </w:t>
      </w:r>
      <w:r w:rsidR="007B0A3D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E100A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653087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течение пяти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715909" w:rsidRPr="000356B7" w:rsidRDefault="004E263F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2.7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По окончании проверки не позднее пяти дней 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лавный специалист администрации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одновременно направляет копию поступившего на рассмотрение заявления и прилагаемые к нему в соответствии с пунктом 2.3 настоящего Порядка документы 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Администрацию </w:t>
      </w:r>
      <w:r w:rsidR="003966F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Вольского муниципального района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по компетенции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на рассмотрение Комиссии по согласованию земельных участков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B8108A" w:rsidRPr="000356B7" w:rsidRDefault="00CC5FD4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соответствии с Правилами включения нестационарных торговых объектов, расположенных на земельных участках, в зданиях, строениях и сооружениях,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находящихся в государственной собственности, в схему размещения нестационарных торговых объектов, утвержденными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hyperlink r:id="rId10" w:history="1"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постановлением Правительства Российской Федерации от 29 сентября 2010 г. № 772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 в письменном виде сообщает о</w:t>
      </w:r>
      <w:r w:rsidR="00B8108A" w:rsidRPr="000356B7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принятом решении.</w:t>
      </w:r>
    </w:p>
    <w:p w:rsidR="004E263F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8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течение пяти дней после поступления от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Комиссии по согласованию земельных участков</w:t>
      </w:r>
      <w:r w:rsidR="00384FB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письменного </w:t>
      </w:r>
      <w:r w:rsidR="00384FB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заключени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принимает решение о согласовании (отказе в согласовании) включения (исключения) сведений о нестационарном торговом объекте в Схему (из Схемы).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Письменное уведомление о принятом решении с указанием сроков включения (исключения) сведений о нестационарном торговом объекте в Схему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AB4E33" w:rsidRPr="000356B7" w:rsidRDefault="00384FBE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B16F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9.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Исчерпывающий перечень оснований для отказа во включении (исключении) сведений о нестационарном торго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вом объекте в Схему (из Схемы):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несоответствие заявления требованиям, установленным пунктом 2.2 Порядка, непредставление требуемых документов и сведений;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оснований для включения (исключения) сведений о нестационарном торговом объекте в Схему (и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 Схемы), указанных в пункте 2.4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Порядка;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 w:rsidR="007B5526" w:rsidRPr="001E0352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несоответствие нестационарного торгового объекта либо места его предполагаемого размещения требованиям, установленным Правилами 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благоустройства </w:t>
      </w:r>
      <w:r w:rsidR="001E03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озеленения на 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территори</w:t>
      </w:r>
      <w:r w:rsidR="001E0352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52E7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Куриловского </w:t>
      </w:r>
      <w:r w:rsidR="00195BF2" w:rsidRPr="000356B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муниципального </w:t>
      </w:r>
      <w:r w:rsidR="00195BF2" w:rsidRPr="001E03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образования</w:t>
      </w:r>
      <w:r w:rsidR="00195BF2" w:rsidRPr="001E03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Вольского муниципального района Саратовской области</w:t>
      </w:r>
      <w:r w:rsidRPr="001E035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, принятыми решением </w:t>
      </w:r>
      <w:r w:rsidR="007B5526" w:rsidRPr="001E035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Совета </w:t>
      </w:r>
      <w:r w:rsidR="00652E76" w:rsidRPr="001E035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Куриловского </w:t>
      </w:r>
      <w:r w:rsidR="007B5526" w:rsidRPr="001E035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муниципального образования</w:t>
      </w:r>
      <w:r w:rsidRPr="001E035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</w:t>
      </w:r>
      <w:r w:rsidR="000A6334" w:rsidRPr="001E035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№</w:t>
      </w:r>
      <w:hyperlink r:id="rId11" w:history="1">
        <w:r w:rsidR="001E0352" w:rsidRPr="001E0352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4</w:t>
        </w:r>
      </w:hyperlink>
      <w:r w:rsidR="001E0352" w:rsidRPr="001E0352">
        <w:rPr>
          <w:rFonts w:ascii="Times New Roman" w:hAnsi="Times New Roman" w:cs="Times New Roman"/>
          <w:sz w:val="25"/>
          <w:szCs w:val="25"/>
        </w:rPr>
        <w:t>/11-36</w:t>
      </w:r>
      <w:r w:rsidR="00195BF2" w:rsidRPr="001E035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от 30</w:t>
      </w:r>
      <w:r w:rsidR="000A6334" w:rsidRPr="001E035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  <w:r w:rsidR="00195BF2" w:rsidRPr="001E035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10</w:t>
      </w:r>
      <w:r w:rsidR="000A6334" w:rsidRPr="001E035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.201</w:t>
      </w:r>
      <w:r w:rsidR="00195BF2" w:rsidRPr="001E035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7</w:t>
      </w:r>
      <w:r w:rsidR="000A6334" w:rsidRPr="001E035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года</w:t>
      </w:r>
      <w:r w:rsidRPr="001E035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в случае размещения нестационарного торгового объекта по адресному ориентиру, находящемуся: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а) в охранных зонах коммуникаций;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водоохранных зонах и прибрежных защитных полосах;</w:t>
      </w:r>
    </w:p>
    <w:p w:rsidR="00D04772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В случае принятия решения о согласовании включения (исключения) в Схему (из Схемы) сведений о нестационарном торговом объекте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C837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DF626C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Изменения в Схему вносятся в порядке, установленном </w:t>
      </w:r>
      <w:hyperlink r:id="rId12" w:history="1"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 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»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BD32AC" w:rsidRDefault="00BD32AC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P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56EE7" w:rsidRPr="000356B7" w:rsidRDefault="00652E76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И.о.</w:t>
      </w:r>
      <w:r w:rsidR="00F56EE7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ы</w:t>
      </w:r>
      <w:r w:rsidR="00F56EE7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 xml:space="preserve">Куриловского </w:t>
      </w:r>
      <w:r w:rsidR="00F56EE7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муниципального образования, </w:t>
      </w:r>
    </w:p>
    <w:p w:rsidR="00B8108A" w:rsidRPr="000356B7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исполняющий полномочия главы администрации </w:t>
      </w:r>
    </w:p>
    <w:p w:rsidR="004E5282" w:rsidRDefault="00652E76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 xml:space="preserve">Куриловского </w:t>
      </w:r>
      <w:r w:rsidR="00F56EE7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муниципального образования    </w:t>
      </w:r>
      <w:r w:rsidR="00B8108A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B0228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</w:t>
      </w:r>
      <w:r w:rsidR="00B8108A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1E03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</w:t>
      </w:r>
      <w:r w:rsidR="00B8108A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</w:t>
      </w:r>
      <w:r w:rsidR="00287E1D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F56EE7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Н.В.Исаева</w:t>
      </w: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P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37037" w:rsidRPr="00B37037" w:rsidRDefault="00B37037" w:rsidP="00B37037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t xml:space="preserve">Приложение к Порядку </w:t>
      </w:r>
    </w:p>
    <w:p w:rsidR="00B37037" w:rsidRDefault="00B3703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652E76">
        <w:rPr>
          <w:rFonts w:ascii="Times New Roman" w:eastAsia="Times New Roman" w:hAnsi="Times New Roman" w:cs="Times New Roman"/>
          <w:bCs/>
          <w:lang w:eastAsia="ru-RU"/>
        </w:rPr>
        <w:t xml:space="preserve">Куриловского </w:t>
      </w:r>
      <w:r w:rsidRPr="00B37037">
        <w:rPr>
          <w:rFonts w:ascii="Times New Roman" w:eastAsia="Times New Roman" w:hAnsi="Times New Roman" w:cs="Times New Roman"/>
          <w:bCs/>
          <w:lang w:eastAsia="ru-RU"/>
        </w:rPr>
        <w:t>муниципального образования</w:t>
      </w:r>
    </w:p>
    <w:p w:rsidR="000356B7" w:rsidRPr="00B37037" w:rsidRDefault="000356B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56B7" w:rsidRPr="009F3C0A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lang w:eastAsia="ru-RU"/>
        </w:rPr>
        <w:t>ФОРМА</w:t>
      </w:r>
    </w:p>
    <w:p w:rsidR="00B37037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F3C0A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заявления о включении (исключении) нестационарных торговых объектов в схему размещения нестационарных торговых объектов на территории </w:t>
      </w:r>
      <w:r w:rsidR="00652E76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Куриловского </w:t>
      </w:r>
      <w:r w:rsidRPr="009F3C0A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</w:p>
    <w:p w:rsidR="000356B7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037" w:rsidRPr="00B37037" w:rsidRDefault="00B37037" w:rsidP="00482083">
      <w:pPr>
        <w:pStyle w:val="1"/>
        <w:ind w:left="4678"/>
        <w:jc w:val="both"/>
        <w:rPr>
          <w:b/>
          <w:szCs w:val="28"/>
        </w:rPr>
      </w:pPr>
      <w:r w:rsidRPr="00B37037">
        <w:rPr>
          <w:szCs w:val="28"/>
        </w:rPr>
        <w:t xml:space="preserve">Главе </w:t>
      </w:r>
      <w:r w:rsidR="00652E76">
        <w:rPr>
          <w:szCs w:val="28"/>
        </w:rPr>
        <w:t xml:space="preserve">Куриловского </w:t>
      </w:r>
      <w:r w:rsidRPr="00B37037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 w:rsidRPr="00B37037">
        <w:rPr>
          <w:szCs w:val="28"/>
        </w:rPr>
        <w:t xml:space="preserve"> </w:t>
      </w:r>
    </w:p>
    <w:p w:rsidR="00B37037" w:rsidRPr="00B37037" w:rsidRDefault="00B37037" w:rsidP="00482083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Заявитель:  _______________________</w:t>
      </w:r>
    </w:p>
    <w:p w:rsidR="00B37037" w:rsidRPr="00482083" w:rsidRDefault="00B37037" w:rsidP="0048208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>Ф.И.О.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pStyle w:val="ConsPlusNonformat"/>
        <w:widowControl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482083" w:rsidRDefault="00B37037" w:rsidP="00482083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Заявление</w:t>
      </w: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ab/>
        <w:t xml:space="preserve">Прошу включить (исключить) в Схему (из Схемы) размещения нестационарных торговых объектов на территории </w:t>
      </w:r>
      <w:r w:rsidR="00652E76">
        <w:rPr>
          <w:rFonts w:ascii="Times New Roman" w:hAnsi="Times New Roman" w:cs="Times New Roman"/>
          <w:sz w:val="28"/>
          <w:szCs w:val="28"/>
        </w:rPr>
        <w:t xml:space="preserve">Куриловского </w:t>
      </w:r>
      <w:r w:rsidRPr="00B37037">
        <w:rPr>
          <w:rFonts w:ascii="Times New Roman" w:hAnsi="Times New Roman" w:cs="Times New Roman"/>
          <w:sz w:val="28"/>
          <w:szCs w:val="28"/>
        </w:rPr>
        <w:t>муниципального образования нестационарный торговый объект по адресу:_________________________________________________ для осуществления__________________________________________________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Общая площадь объекта _______ кв. м, в том числе торговая ________ кв. м., складская _____________ кв. м.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Вид нестационарного торгового объекта_____________________________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Срок размещения________________________________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pStyle w:val="ConsPlusTitle"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>____________________________________________</w:t>
      </w:r>
    </w:p>
    <w:p w:rsidR="00B37037" w:rsidRPr="00B37037" w:rsidRDefault="00B37037" w:rsidP="00482083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ab/>
      </w:r>
    </w:p>
    <w:p w:rsidR="00B37037" w:rsidRPr="00B37037" w:rsidRDefault="00B37037" w:rsidP="00482083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_________________________                  ________________       </w:t>
      </w:r>
    </w:p>
    <w:p w:rsidR="00B37037" w:rsidRPr="00482083" w:rsidRDefault="00B37037" w:rsidP="00B37037">
      <w:pPr>
        <w:pStyle w:val="ConsPlusTitle"/>
        <w:widowControl/>
        <w:rPr>
          <w:b w:val="0"/>
          <w:bCs w:val="0"/>
        </w:rPr>
      </w:pPr>
      <w:r w:rsidRPr="00482083">
        <w:rPr>
          <w:b w:val="0"/>
          <w:bCs w:val="0"/>
        </w:rPr>
        <w:t xml:space="preserve">   </w:t>
      </w:r>
      <w:r w:rsidR="00482083">
        <w:rPr>
          <w:b w:val="0"/>
          <w:bCs w:val="0"/>
        </w:rPr>
        <w:t xml:space="preserve">              </w:t>
      </w:r>
      <w:r w:rsidRPr="00482083">
        <w:rPr>
          <w:b w:val="0"/>
          <w:bCs w:val="0"/>
        </w:rPr>
        <w:t>(подпись)                                                  (Ф.И.О. заявителя)</w:t>
      </w: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« ____ »  ____________ 201 __ г. </w:t>
      </w:r>
    </w:p>
    <w:p w:rsidR="00B37037" w:rsidRPr="00B37037" w:rsidRDefault="00B37037" w:rsidP="00B37037">
      <w:pPr>
        <w:rPr>
          <w:rFonts w:ascii="Times New Roman" w:hAnsi="Times New Roman" w:cs="Times New Roman"/>
        </w:rPr>
      </w:pPr>
    </w:p>
    <w:p w:rsidR="000356B7" w:rsidRPr="00DE4E31" w:rsidRDefault="00652E76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</w:t>
      </w:r>
      <w:r w:rsidR="000356B7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356B7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Куриловского </w:t>
      </w:r>
      <w:r w:rsidR="000356B7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0356B7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администрации </w:t>
      </w:r>
    </w:p>
    <w:p w:rsidR="00B37037" w:rsidRPr="00B37037" w:rsidRDefault="00652E76" w:rsidP="008F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Куриловского </w:t>
      </w:r>
      <w:r w:rsidR="000356B7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03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356B7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Н.В.Исаева</w:t>
      </w:r>
    </w:p>
    <w:sectPr w:rsidR="00B37037" w:rsidRPr="00B37037" w:rsidSect="00EF583B">
      <w:footerReference w:type="default" r:id="rId13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ED5" w:rsidRDefault="00206ED5" w:rsidP="003115BC">
      <w:pPr>
        <w:spacing w:after="0" w:line="240" w:lineRule="auto"/>
      </w:pPr>
      <w:r>
        <w:separator/>
      </w:r>
    </w:p>
  </w:endnote>
  <w:endnote w:type="continuationSeparator" w:id="1">
    <w:p w:rsidR="00206ED5" w:rsidRDefault="00206ED5" w:rsidP="0031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7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5BC" w:rsidRPr="0077081F" w:rsidRDefault="00392C18">
        <w:pPr>
          <w:pStyle w:val="a5"/>
          <w:jc w:val="center"/>
          <w:rPr>
            <w:rFonts w:ascii="Times New Roman" w:hAnsi="Times New Roman" w:cs="Times New Roman"/>
          </w:rPr>
        </w:pPr>
        <w:r w:rsidRPr="0077081F">
          <w:rPr>
            <w:rFonts w:ascii="Times New Roman" w:hAnsi="Times New Roman" w:cs="Times New Roman"/>
          </w:rPr>
          <w:fldChar w:fldCharType="begin"/>
        </w:r>
        <w:r w:rsidR="003115BC" w:rsidRPr="0077081F">
          <w:rPr>
            <w:rFonts w:ascii="Times New Roman" w:hAnsi="Times New Roman" w:cs="Times New Roman"/>
          </w:rPr>
          <w:instrText>PAGE   \* MERGEFORMAT</w:instrText>
        </w:r>
        <w:r w:rsidRPr="0077081F">
          <w:rPr>
            <w:rFonts w:ascii="Times New Roman" w:hAnsi="Times New Roman" w:cs="Times New Roman"/>
          </w:rPr>
          <w:fldChar w:fldCharType="separate"/>
        </w:r>
        <w:r w:rsidR="001E0352">
          <w:rPr>
            <w:rFonts w:ascii="Times New Roman" w:hAnsi="Times New Roman" w:cs="Times New Roman"/>
            <w:noProof/>
          </w:rPr>
          <w:t>6</w:t>
        </w:r>
        <w:r w:rsidRPr="0077081F">
          <w:rPr>
            <w:rFonts w:ascii="Times New Roman" w:hAnsi="Times New Roman" w:cs="Times New Roman"/>
          </w:rPr>
          <w:fldChar w:fldCharType="end"/>
        </w:r>
      </w:p>
    </w:sdtContent>
  </w:sdt>
  <w:p w:rsidR="003115BC" w:rsidRDefault="003115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ED5" w:rsidRDefault="00206ED5" w:rsidP="003115BC">
      <w:pPr>
        <w:spacing w:after="0" w:line="240" w:lineRule="auto"/>
      </w:pPr>
      <w:r>
        <w:separator/>
      </w:r>
    </w:p>
  </w:footnote>
  <w:footnote w:type="continuationSeparator" w:id="1">
    <w:p w:rsidR="00206ED5" w:rsidRDefault="00206ED5" w:rsidP="0031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3B5"/>
    <w:rsid w:val="000356B7"/>
    <w:rsid w:val="00095080"/>
    <w:rsid w:val="000A6334"/>
    <w:rsid w:val="000B0E56"/>
    <w:rsid w:val="00145B90"/>
    <w:rsid w:val="00195BF2"/>
    <w:rsid w:val="001A3E4E"/>
    <w:rsid w:val="001E0352"/>
    <w:rsid w:val="00206ED5"/>
    <w:rsid w:val="00212150"/>
    <w:rsid w:val="00287E1D"/>
    <w:rsid w:val="002D5AE8"/>
    <w:rsid w:val="003115BC"/>
    <w:rsid w:val="00384FBE"/>
    <w:rsid w:val="00392C18"/>
    <w:rsid w:val="003966FE"/>
    <w:rsid w:val="003F7BFE"/>
    <w:rsid w:val="00473B57"/>
    <w:rsid w:val="00482083"/>
    <w:rsid w:val="004E263F"/>
    <w:rsid w:val="004E5282"/>
    <w:rsid w:val="005319C5"/>
    <w:rsid w:val="00563058"/>
    <w:rsid w:val="005731E9"/>
    <w:rsid w:val="0058290B"/>
    <w:rsid w:val="0061758A"/>
    <w:rsid w:val="00652E76"/>
    <w:rsid w:val="00653087"/>
    <w:rsid w:val="00715909"/>
    <w:rsid w:val="0077081F"/>
    <w:rsid w:val="007B0A3D"/>
    <w:rsid w:val="007B5526"/>
    <w:rsid w:val="00826D5A"/>
    <w:rsid w:val="0089583A"/>
    <w:rsid w:val="00896DC5"/>
    <w:rsid w:val="008B4A44"/>
    <w:rsid w:val="008F5E98"/>
    <w:rsid w:val="00926115"/>
    <w:rsid w:val="00963DB6"/>
    <w:rsid w:val="00A616C3"/>
    <w:rsid w:val="00A76FB9"/>
    <w:rsid w:val="00AB4E33"/>
    <w:rsid w:val="00AD0DEE"/>
    <w:rsid w:val="00B02284"/>
    <w:rsid w:val="00B16F5E"/>
    <w:rsid w:val="00B33340"/>
    <w:rsid w:val="00B37037"/>
    <w:rsid w:val="00B8108A"/>
    <w:rsid w:val="00BD32AC"/>
    <w:rsid w:val="00BE7AC1"/>
    <w:rsid w:val="00C03F15"/>
    <w:rsid w:val="00C8375E"/>
    <w:rsid w:val="00CA03B5"/>
    <w:rsid w:val="00CC5FD4"/>
    <w:rsid w:val="00D04772"/>
    <w:rsid w:val="00D72DE4"/>
    <w:rsid w:val="00D80DB0"/>
    <w:rsid w:val="00D84591"/>
    <w:rsid w:val="00DC1503"/>
    <w:rsid w:val="00DE4E31"/>
    <w:rsid w:val="00DF212D"/>
    <w:rsid w:val="00DF626C"/>
    <w:rsid w:val="00E100A7"/>
    <w:rsid w:val="00E14753"/>
    <w:rsid w:val="00ED1C96"/>
    <w:rsid w:val="00EF550B"/>
    <w:rsid w:val="00EF583B"/>
    <w:rsid w:val="00F5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4E"/>
  </w:style>
  <w:style w:type="paragraph" w:styleId="1">
    <w:name w:val="heading 1"/>
    <w:basedOn w:val="a"/>
    <w:next w:val="a"/>
    <w:link w:val="10"/>
    <w:qFormat/>
    <w:rsid w:val="00B37037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  <w:style w:type="character" w:styleId="a7">
    <w:name w:val="Hyperlink"/>
    <w:basedOn w:val="a0"/>
    <w:uiPriority w:val="99"/>
    <w:semiHidden/>
    <w:unhideWhenUsed/>
    <w:rsid w:val="00B810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370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7711383" TargetMode="External"/><Relationship Id="rId12" Type="http://schemas.openxmlformats.org/officeDocument/2006/relationships/hyperlink" Target="http://docs.cntd.ru/document/467711383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2509" TargetMode="External"/><Relationship Id="rId11" Type="http://schemas.openxmlformats.org/officeDocument/2006/relationships/hyperlink" Target="http://docs.cntd.ru/document/9771030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677113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Анна</cp:lastModifiedBy>
  <cp:revision>41</cp:revision>
  <dcterms:created xsi:type="dcterms:W3CDTF">2017-06-13T19:30:00Z</dcterms:created>
  <dcterms:modified xsi:type="dcterms:W3CDTF">2019-12-30T14:25:00Z</dcterms:modified>
</cp:coreProperties>
</file>