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АДМИНИСТРАЦИЯ</w:t>
      </w:r>
    </w:p>
    <w:p w:rsidR="00DE4E31" w:rsidRPr="00EF583B" w:rsidRDefault="00D80DB0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БЕЛОГОРНОВСКОГО</w:t>
      </w:r>
      <w:r w:rsidR="00DE4E31"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МУНИЦИПАЛЬНОГО ОБРАЗОВАНИЯ</w:t>
      </w:r>
    </w:p>
    <w:p w:rsidR="00DE4E31" w:rsidRPr="00EF583B" w:rsidRDefault="00DE4E31" w:rsidP="008F5E9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ВОЛЬСКОГО МУНИЦИПАЛЬНОГО РАЙОНА</w:t>
      </w: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 САРАТОВСКОЙ ОБЛАСТИ</w:t>
      </w: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E4E31" w:rsidRPr="00EF583B" w:rsidRDefault="00DE4E31" w:rsidP="008F5E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F583B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От </w:t>
      </w:r>
      <w:r w:rsidR="00A04658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26 декабря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201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9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года №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</w:t>
      </w:r>
      <w:r w:rsidR="00A04658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38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                                               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с.</w:t>
      </w:r>
      <w:r w:rsidR="00D80DB0" w:rsidRPr="00EF583B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Белогорное</w:t>
      </w:r>
    </w:p>
    <w:p w:rsidR="00DE4E31" w:rsidRPr="00EF583B" w:rsidRDefault="00DE4E31" w:rsidP="008F5E98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tbl>
      <w:tblPr>
        <w:tblW w:w="0" w:type="auto"/>
        <w:tblLook w:val="04A0"/>
      </w:tblPr>
      <w:tblGrid>
        <w:gridCol w:w="5920"/>
      </w:tblGrid>
      <w:tr w:rsidR="00DE4E31" w:rsidRPr="00EF583B" w:rsidTr="00287E1D">
        <w:tc>
          <w:tcPr>
            <w:tcW w:w="5920" w:type="dxa"/>
          </w:tcPr>
          <w:p w:rsidR="00DE4E31" w:rsidRPr="00EF583B" w:rsidRDefault="00DE4E31" w:rsidP="008F5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F583B">
              <w:rPr>
                <w:rFonts w:ascii="Times New Roman" w:eastAsia="Times New Roman" w:hAnsi="Times New Roman" w:cs="Times New Roman"/>
                <w:spacing w:val="2"/>
                <w:sz w:val="27"/>
                <w:szCs w:val="27"/>
                <w:lang w:eastAsia="ru-RU"/>
              </w:rPr>
      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      </w:r>
            <w:r w:rsidR="00D80DB0"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Белогорновского</w:t>
            </w:r>
            <w:r w:rsidRPr="00EF583B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муниципального образования </w:t>
            </w:r>
          </w:p>
        </w:tc>
      </w:tr>
    </w:tbl>
    <w:p w:rsidR="00DE4E31" w:rsidRPr="00EF583B" w:rsidRDefault="00DE4E31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</w:p>
    <w:p w:rsidR="00473B57" w:rsidRDefault="00DF626C" w:rsidP="00EF583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Федеральным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 законом от 28 декабря 2009 г. №381-ФЗ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Об основах государственного регулирования торговой деятельности в Российской Федерации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 </w:t>
      </w:r>
      <w:hyperlink r:id="rId7" w:history="1"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Приказом М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инистерства экономического развития Саратовской о</w:t>
        </w:r>
        <w:r w:rsidR="00DE4E31"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бласти от 18 октября 2016 года № 2424 «</w:t>
        </w:r>
        <w:r w:rsidRPr="00EF583B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»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,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основании статьи 30 Устава</w:t>
      </w:r>
      <w:r w:rsidR="00287E1D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80DB0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Белогорновского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</w:p>
    <w:p w:rsidR="00DF626C" w:rsidRPr="00EF583B" w:rsidRDefault="00DE4E31" w:rsidP="00473B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>ПОСТАНОВЛЯЮ:</w:t>
      </w:r>
    </w:p>
    <w:p w:rsidR="00DE4E31" w:rsidRPr="00EF583B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1. Утвердить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Белогорновского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муниципального образования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(</w:t>
      </w:r>
      <w:r w:rsidR="00DE4E31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приложение)</w:t>
      </w:r>
      <w:r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.</w:t>
      </w:r>
    </w:p>
    <w:p w:rsidR="0061758A" w:rsidRPr="00EF583B" w:rsidRDefault="00287E1D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2. Признать утратившим силу</w:t>
      </w:r>
      <w:r w:rsidR="00473B5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постановление </w:t>
      </w:r>
      <w:r w:rsidR="00EF583B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дминистрации Белогорновского муниципального образования о</w:t>
      </w:r>
      <w:r w:rsidR="0061758A"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>т 13 июня 2017 года № 25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«</w:t>
      </w:r>
      <w:r w:rsidR="0061758A" w:rsidRPr="00EF583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61758A" w:rsidRPr="00EF583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Белогорновского муниципального образования</w:t>
      </w: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».</w:t>
      </w:r>
    </w:p>
    <w:p w:rsidR="00DE4E31" w:rsidRPr="00EF583B" w:rsidRDefault="00287E1D" w:rsidP="008F5E98">
      <w:pPr>
        <w:suppressAutoHyphens/>
        <w:spacing w:after="0" w:line="240" w:lineRule="auto"/>
        <w:ind w:right="-2"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3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D80DB0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Белогорновского</w:t>
      </w:r>
      <w:r w:rsidR="00DE4E31" w:rsidRPr="00EF583B"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  <w:t xml:space="preserve">  муниципального образования в сети Интернет </w:t>
      </w:r>
      <w:hyperlink r:id="rId8" w:history="1"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val="en-US" w:eastAsia="zh-CN"/>
          </w:rPr>
          <w:t>www</w:t>
        </w:r>
        <w:r w:rsidR="00DE4E31" w:rsidRPr="00EF583B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zh-CN"/>
          </w:rPr>
          <w:t>.Вольск.РФ.</w:t>
        </w:r>
      </w:hyperlink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. Настоящее постановление вступает в силу со дня его официального опубликования.</w:t>
      </w:r>
    </w:p>
    <w:p w:rsidR="00DE4E31" w:rsidRPr="00EF583B" w:rsidRDefault="00287E1D" w:rsidP="008F5E98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  <w:r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="00DE4E31" w:rsidRPr="00EF583B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. </w:t>
      </w:r>
      <w:r w:rsidR="00DE4E31" w:rsidRPr="00EF583B"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  <w:t xml:space="preserve">Контроль за исполнением настоящего постановления оставляю за собой. </w:t>
      </w:r>
    </w:p>
    <w:p w:rsidR="00DE4E31" w:rsidRPr="00EF583B" w:rsidRDefault="00DE4E31" w:rsidP="008F5E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zh-CN"/>
        </w:rPr>
      </w:pP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 </w:t>
      </w:r>
      <w:r w:rsidR="00D80DB0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Белогорновского</w:t>
      </w: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образования, </w:t>
      </w:r>
    </w:p>
    <w:p w:rsidR="00DE4E31" w:rsidRPr="00EF583B" w:rsidRDefault="00DE4E31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исполняющий полномочия главы администрации </w:t>
      </w:r>
    </w:p>
    <w:p w:rsidR="00DE4E31" w:rsidRPr="00EF583B" w:rsidRDefault="00D80DB0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>Белогорновского</w:t>
      </w:r>
      <w:r w:rsidR="00287E1D" w:rsidRPr="00EF583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DE4E31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муниципального образования                </w:t>
      </w:r>
      <w:r w:rsidR="00287E1D" w:rsidRPr="00EF58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С.Н.Поликарпов</w:t>
      </w:r>
    </w:p>
    <w:p w:rsidR="00DE4E31" w:rsidRPr="008F5E98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постановлению адми</w:t>
      </w:r>
      <w:bookmarkStart w:id="0" w:name="_GoBack"/>
      <w:bookmarkEnd w:id="0"/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нистрации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D80DB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Белогорновского</w:t>
      </w:r>
      <w:r w:rsidR="00473B5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образования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A046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26.12.</w:t>
      </w:r>
      <w:r w:rsid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201</w:t>
      </w:r>
      <w:r w:rsidR="00287E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8F5E9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года </w:t>
      </w:r>
      <w:r w:rsidR="00A0465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№38</w:t>
      </w:r>
    </w:p>
    <w:p w:rsidR="00DE4E31" w:rsidRDefault="00DE4E31" w:rsidP="008F5E98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53087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Порядок </w:t>
      </w:r>
    </w:p>
    <w:p w:rsidR="00DF626C" w:rsidRPr="000356B7" w:rsidRDefault="00DE4E31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Белогорновского</w:t>
      </w: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муниципального образования</w:t>
      </w:r>
      <w:r w:rsidR="00DF626C" w:rsidRPr="000356B7">
        <w:rPr>
          <w:rFonts w:ascii="Arial" w:eastAsia="Times New Roman" w:hAnsi="Arial" w:cs="Arial"/>
          <w:b/>
          <w:color w:val="2D2D2D"/>
          <w:spacing w:val="2"/>
          <w:sz w:val="25"/>
          <w:szCs w:val="25"/>
          <w:lang w:eastAsia="ru-RU"/>
        </w:rPr>
        <w:br/>
      </w: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1. Общие положения</w:t>
      </w:r>
    </w:p>
    <w:p w:rsidR="00EF550B" w:rsidRPr="000356B7" w:rsidRDefault="00EF550B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EF550B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1.1. Порядок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Белогорновского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муниципального образования (далее - Порядок) устанавливает процедуру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="00D80DB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Белогорновского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муниципального образования (далее - Схема).</w:t>
      </w: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1.2. Требования, предусмотренные Порядком, не распространяются на отношения, связанные с размещением нестационарных торговых объектов на ярмарках, а также в местах проведения праздничных и иных массовых мероприятий, имеющих краткосрочный характер.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pacing w:val="2"/>
          <w:sz w:val="25"/>
          <w:szCs w:val="25"/>
          <w:lang w:eastAsia="ru-RU"/>
        </w:rPr>
        <w:t>2. Порядок рассмотрения заявлений юридических лиц и индивидуальных предпринимателей о включении (исключении) нестационарных торговых объектов в Схему (из Схемы)</w:t>
      </w:r>
    </w:p>
    <w:p w:rsidR="005319C5" w:rsidRPr="000356B7" w:rsidRDefault="005319C5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</w:p>
    <w:p w:rsidR="00DF626C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2.1. Для включения (исключения) сведений о нестационарных торговых объектах в Схему (из Схемы), установленных </w:t>
      </w:r>
      <w:hyperlink r:id="rId9" w:history="1"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5319C5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</w:hyperlink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»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(далее - сведения о нестационарных торговых объектах), юридическое лицо или индивидуальный предприниматель (далее - Заявитель) направляет в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Администрацию </w:t>
      </w:r>
      <w:r w:rsidR="00D80DB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Белогорновского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(далее - Администрация)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заявление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установленной формы согласно Приложения к настоящему Порядку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(далее - заявление)</w:t>
      </w:r>
      <w:r w:rsidR="005319C5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2.2. Заявитель в своем письменном заявлении в обязательном порядке указывает сведения: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об адресе или адресном обозначении нестационарного торгового объекта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типе торгового предприятия (торговый павильон, киоск, торговая палатка и иные нестационарные торговые объекты) в соответствии с ГОСТ  51303-2013 «Торговля. Термины и определения»;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группе товаров (ассортимент товаров, перечень работ, услуг);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размере площади места размещения нестационарного торгового объекта;</w:t>
      </w:r>
    </w:p>
    <w:p w:rsidR="003115BC" w:rsidRPr="000356B7" w:rsidRDefault="003115B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 периоде функционирования не</w:t>
      </w:r>
      <w:r w:rsidR="00B3334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2.3. Одновременно с заявлением подаются следующие документы: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копия документа, удостоверяющего личность заявителя (для индивидуальных предпринимателей), либо копия документа, удостоверяющего личность представителя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документа, удостоверяющего права (полномочия) представителя, если с заявлением обращается представитель заявителя;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копия свидетельства о государственный регистрации индивидуального предпринимателя либо юридического лица;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фотография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с отображением на не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й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заявителем месторасположения нестационарного торгового объекта.</w:t>
      </w:r>
    </w:p>
    <w:p w:rsidR="00653087" w:rsidRPr="000356B7" w:rsidRDefault="00653087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Документы, находящиеся в распоряжении органов государственной власти, органов местного самоуправления, а также подведомственных им организациях и учреждениях, подлежат получению в рамках межведомственного взаимодействия в случае, если такие документы не были представлены заявителем самостоятельно.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 Основаниями для включения (исключения) в Схему (из Схемы) сведений о нестационарном торговом объекте являются: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истечение установленного в Схеме периода размещения нестационарного торгового объекта;</w:t>
      </w:r>
    </w:p>
    <w:p w:rsidR="0089583A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изъятие земельного участка, на котором ранее размещался нестационарный торговый объект, для государственных или муниципальных нужд;</w:t>
      </w:r>
    </w:p>
    <w:p w:rsidR="002D5AE8" w:rsidRPr="000356B7" w:rsidRDefault="00DF626C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прекращение, перепрофилирование деятельности стационарных торговых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объектов.</w:t>
      </w:r>
    </w:p>
    <w:p w:rsidR="00653087" w:rsidRPr="000356B7" w:rsidRDefault="00653087" w:rsidP="008F5E9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2.5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Регистрация заявления осуществляется специалистом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дминистрации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ответственным за ведение делопроизводства в администрации,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день его подачи или поступления по почте.</w:t>
      </w:r>
    </w:p>
    <w:p w:rsidR="007B0A3D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муниципальной собственности, либо земельном участке, государственная собственность </w:t>
      </w:r>
      <w:r w:rsidR="006175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на который не разграничена, - 30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DF626C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Максимальный срок рассмотрения заявления 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- </w:t>
      </w:r>
      <w:r w:rsidR="007B0A3D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E100A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дней со дня его регистрации.</w:t>
      </w:r>
    </w:p>
    <w:p w:rsidR="00653087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6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="00653087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течение пяти дней со дня регистрации заявления и прилагаемых к нему документов проводит проверку достоверности содержащейся в них информации.</w:t>
      </w:r>
    </w:p>
    <w:p w:rsidR="00715909" w:rsidRPr="000356B7" w:rsidRDefault="004E263F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2.7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По окончании проверки не позднее пяти дней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</w:t>
      </w:r>
      <w:r w:rsidR="00145B9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лавный специалист администрации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одновременно направляет копию поступившего на рассмотрение заявления и прилагаемые к нему в соответствии с пунктом 2.3 настоящего Порядка документы 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Администрацию </w:t>
      </w:r>
      <w:r w:rsidR="003966F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Вольского муниципального района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по компетенции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на рассмотрение Комиссии по согласованию земельных участков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 случае, если в заявлении указан адресный ориентир, по которому планируется размещение объекта на земельном участке, находящемся в государственной собственности,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Федерации, осуществляющий полномочия собственника.</w:t>
      </w:r>
    </w:p>
    <w:p w:rsidR="00B8108A" w:rsidRPr="000356B7" w:rsidRDefault="00CC5FD4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В соответствии с Правилами включения нестационарных торговых объектов, расположенных на земельных участках, в зданиях, строениях и сооружениях, 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находящихся в государственной собственности, в схему размещения нестационарных торговых объектов, утвержденными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hyperlink r:id="rId10" w:history="1"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постановлением Правительства Российской Федерации от 29 сентября 2010 г. № 772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,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 в письменном виде сообщает о</w:t>
      </w:r>
      <w:r w:rsidR="00B8108A" w:rsidRPr="000356B7">
        <w:rPr>
          <w:rFonts w:ascii="Times New Roman" w:hAnsi="Times New Roman" w:cs="Times New Roman"/>
          <w:bCs/>
          <w:color w:val="000000"/>
          <w:sz w:val="25"/>
          <w:szCs w:val="25"/>
          <w:shd w:val="clear" w:color="auto" w:fill="FFFFFF"/>
        </w:rPr>
        <w:t xml:space="preserve"> принятом решении.</w:t>
      </w:r>
    </w:p>
    <w:p w:rsidR="004E263F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8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4E263F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течение пяти дней после поступления от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Комиссии по согласованию земельных участков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письменного </w:t>
      </w:r>
      <w:r w:rsidR="00384FB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заключени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принимает решение о согласовании (отказе в согласовании) включения (исключения) сведений о нестационарном торговом объекте в Схему (из Схемы).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Письменное уведомление о принятом решении с указанием сроков включения (исключения) сведений о нестационарном торговом объекте в Схему (из Схемы) либо уведомление об отказе вручаются Заявителю лично или направляются в его адрес заказным письмом с уведомлением.</w:t>
      </w:r>
    </w:p>
    <w:p w:rsidR="00AB4E33" w:rsidRPr="000356B7" w:rsidRDefault="00384FBE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</w:t>
      </w:r>
      <w:r w:rsidR="00B16F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9.</w:t>
      </w:r>
      <w:r w:rsidR="00DF626C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Исчерпывающий перечень оснований для отказа во включении (исключении) сведений о нестационарном торго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вом объекте в Схему (из Схемы):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несоответствие заявления требованиям, установленным пунктом 2.2 Порядка, непредставление требуемых документов и сведений;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оснований для включения (исключения) сведений о нестационарном торговом объекте в Схему (и</w:t>
      </w:r>
      <w:r w:rsidR="00AB4E33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з Схемы), указанных в пункте 2.4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Порядка;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отсутствие неиспользуемых земельных участков, находящихся в государственной и муниципальной собственности, а также установленные законодательством Российской Федерации ограничения в их обороте;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размещение нестационарного торгового объекта предполагается на земельном участке, находящемся в частной собственности;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 (в случае размещения нестационарного торгового объекта на земельном участке, находящемся в государственной собственности (в федеральной собственности или в собственности субъекта Российской Федерации);</w:t>
      </w:r>
    </w:p>
    <w:p w:rsidR="007B5526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- несоответствие нестационарного торгового объекта либо места его предполагаемого размещения требованиям, установленным Правилами 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благоустройства территорий </w:t>
      </w:r>
      <w:r w:rsidR="00195BF2" w:rsidRPr="000356B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Белогорновского муниципального образования</w:t>
      </w:r>
      <w:r w:rsidR="00195BF2" w:rsidRPr="000356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Вольского муниципального района Саратовской области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, принятыми решением 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Совета </w:t>
      </w:r>
      <w:r w:rsidR="00D80DB0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Белогорновского</w:t>
      </w:r>
      <w:r w:rsidR="007B5526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муниципального образования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 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№</w:t>
      </w:r>
      <w:hyperlink r:id="rId11" w:history="1">
        <w:r w:rsidR="009D1521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4/15-</w:t>
        </w:r>
      </w:hyperlink>
      <w:r w:rsidR="00195BF2" w:rsidRPr="000356B7">
        <w:rPr>
          <w:rFonts w:ascii="Times New Roman" w:hAnsi="Times New Roman" w:cs="Times New Roman"/>
          <w:sz w:val="25"/>
          <w:szCs w:val="25"/>
        </w:rPr>
        <w:t>53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от 30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10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.201</w:t>
      </w:r>
      <w:r w:rsidR="00195BF2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7</w:t>
      </w:r>
      <w:r w:rsidR="000A633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года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;</w:t>
      </w:r>
    </w:p>
    <w:p w:rsidR="00AB4E33" w:rsidRPr="000356B7" w:rsidRDefault="00DF626C" w:rsidP="0065308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- в случае размещения нестационарного торгового объекта по адресному ориентиру, находящемуся: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а) в охранных зонах коммуникаций;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б) в охранных зонах и границах территорий объектов культурного наследия местного, регионального и федерального назначения и выявленных объектах культурного наследия;</w:t>
      </w:r>
    </w:p>
    <w:p w:rsidR="00D72DE4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в) на землях особо охраняемых природных территорий, в зонах охраны гидрометеорологических станций, в первой зоне санитарной охраны источников водоснабжения и площадок водопроводных сооружений, в водоохранных зонах и прибрежных защитных полосах;</w:t>
      </w:r>
    </w:p>
    <w:p w:rsidR="00D04772" w:rsidRPr="000356B7" w:rsidRDefault="00DF626C" w:rsidP="00D72DE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г) в пределах треугольников видимости на нерегулируемых перекрестках и примыканиях улиц и дорог, а также пешеходных переходах в соответствии со строительными нормами и правилами;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lastRenderedPageBreak/>
        <w:t>- размещение нестационарного торгового объекта повлечет нарушение требований технических регламентов, ГОСТов, СНиПов, СП.</w:t>
      </w:r>
    </w:p>
    <w:p w:rsidR="00C8375E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2.1</w:t>
      </w:r>
      <w:r w:rsidR="00B8108A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0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. В случае принятия решения о согласовании включения (исключения) в Схему (из Схемы) сведений о нестационарном торговом объекте 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главный специалист а</w:t>
      </w:r>
      <w:r w:rsidR="00C8375E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дминистраци</w:t>
      </w:r>
      <w:r w:rsidR="00CC5FD4"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</w:t>
      </w: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в порядке, установленном для разработки и утверждения Схемы, готовит проект муниципального правового акта.</w:t>
      </w:r>
    </w:p>
    <w:p w:rsidR="00DF626C" w:rsidRPr="000356B7" w:rsidRDefault="00DF626C" w:rsidP="00C8375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Изменения в Схему вносятся в порядке, установленном </w:t>
      </w:r>
      <w:hyperlink r:id="rId12" w:history="1"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Приказом М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инистерства экономического развития Саратовской о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бласти от 18 октября 2016 года № 2424 «</w:t>
        </w:r>
        <w:r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О порядке разработки и утверждения схемы размещения нестационарных торговых объектов</w:t>
        </w:r>
        <w:r w:rsidR="00C8375E" w:rsidRPr="000356B7">
          <w:rPr>
            <w:rFonts w:ascii="Times New Roman" w:eastAsia="Times New Roman" w:hAnsi="Times New Roman" w:cs="Times New Roman"/>
            <w:spacing w:val="2"/>
            <w:sz w:val="25"/>
            <w:szCs w:val="25"/>
            <w:lang w:eastAsia="ru-RU"/>
          </w:rPr>
          <w:t>»</w:t>
        </w:r>
      </w:hyperlink>
      <w:r w:rsidRPr="000356B7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>.</w:t>
      </w:r>
    </w:p>
    <w:p w:rsidR="00BD32AC" w:rsidRDefault="00BD32AC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56EE7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Глава </w:t>
      </w:r>
      <w:r w:rsidR="00D80DB0"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Белогорновского</w:t>
      </w:r>
      <w:r w:rsidR="00B8108A"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образования, </w:t>
      </w:r>
    </w:p>
    <w:p w:rsidR="00B8108A" w:rsidRPr="000356B7" w:rsidRDefault="00F56EE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исполняющий полномочия главы администрации </w:t>
      </w:r>
    </w:p>
    <w:p w:rsidR="004E5282" w:rsidRDefault="00D80DB0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>Белогорновского</w:t>
      </w:r>
      <w:r w:rsidR="00B8108A" w:rsidRPr="000356B7">
        <w:rPr>
          <w:rFonts w:ascii="Times New Roman" w:eastAsia="Times New Roman" w:hAnsi="Times New Roman" w:cs="Times New Roman"/>
          <w:b/>
          <w:bCs/>
          <w:sz w:val="25"/>
          <w:szCs w:val="25"/>
          <w:bdr w:val="none" w:sz="0" w:space="0" w:color="auto" w:frame="1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муниципального образования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</w:t>
      </w:r>
      <w:r w:rsidR="00B0228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="00B8108A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</w:t>
      </w:r>
      <w:r w:rsidR="00287E1D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F56EE7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</w:t>
      </w:r>
      <w:r w:rsidR="00CC5FD4" w:rsidRPr="000356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С.Н.Поликарпов</w:t>
      </w: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356B7" w:rsidRPr="000356B7" w:rsidRDefault="000356B7" w:rsidP="008F5E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37037" w:rsidRPr="00B37037" w:rsidRDefault="00B37037" w:rsidP="00B37037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lastRenderedPageBreak/>
        <w:t xml:space="preserve">Приложение к Порядку </w:t>
      </w:r>
    </w:p>
    <w:p w:rsidR="00B37037" w:rsidRDefault="00B3703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37037">
        <w:rPr>
          <w:rFonts w:ascii="Times New Roman" w:eastAsia="Times New Roman" w:hAnsi="Times New Roman" w:cs="Times New Roman"/>
          <w:spacing w:val="2"/>
          <w:lang w:eastAsia="ru-RU"/>
        </w:rPr>
        <w:t xml:space="preserve">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</w:t>
      </w:r>
      <w:r w:rsidRPr="00B37037">
        <w:rPr>
          <w:rFonts w:ascii="Times New Roman" w:eastAsia="Times New Roman" w:hAnsi="Times New Roman" w:cs="Times New Roman"/>
          <w:bCs/>
          <w:lang w:eastAsia="ru-RU"/>
        </w:rPr>
        <w:t>Белогорновского муниципального образования</w:t>
      </w:r>
    </w:p>
    <w:p w:rsidR="000356B7" w:rsidRPr="00B37037" w:rsidRDefault="000356B7" w:rsidP="00B37037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lang w:eastAsia="ru-RU"/>
        </w:rPr>
      </w:pPr>
    </w:p>
    <w:p w:rsidR="000356B7" w:rsidRPr="009F3C0A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lang w:eastAsia="ru-RU"/>
        </w:rPr>
        <w:t>ФОРМА</w:t>
      </w:r>
    </w:p>
    <w:p w:rsidR="00B37037" w:rsidRDefault="000356B7" w:rsidP="00035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F3C0A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заявления о включении (исключении) нестационарных торговых объектов в схему размещения нестационарных торговых объектов на территории </w:t>
      </w:r>
      <w:r>
        <w:rPr>
          <w:rFonts w:ascii="Times New Roman" w:eastAsia="Times New Roman" w:hAnsi="Times New Roman" w:cs="Times New Roman"/>
          <w:b/>
          <w:spacing w:val="2"/>
          <w:lang w:eastAsia="ru-RU"/>
        </w:rPr>
        <w:t>Белогорновского</w:t>
      </w:r>
      <w:r w:rsidRPr="009F3C0A">
        <w:rPr>
          <w:rFonts w:ascii="Times New Roman" w:eastAsia="Times New Roman" w:hAnsi="Times New Roman" w:cs="Times New Roman"/>
          <w:b/>
          <w:bCs/>
          <w:lang w:eastAsia="ru-RU"/>
        </w:rPr>
        <w:t xml:space="preserve"> муниципального образования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037" w:rsidRPr="00B37037" w:rsidRDefault="00B37037" w:rsidP="00482083">
      <w:pPr>
        <w:pStyle w:val="1"/>
        <w:ind w:left="4678"/>
        <w:jc w:val="both"/>
        <w:rPr>
          <w:b/>
          <w:szCs w:val="28"/>
        </w:rPr>
      </w:pPr>
      <w:r w:rsidRPr="00B37037">
        <w:rPr>
          <w:szCs w:val="28"/>
        </w:rPr>
        <w:t xml:space="preserve">Главе </w:t>
      </w:r>
      <w:r>
        <w:rPr>
          <w:szCs w:val="28"/>
        </w:rPr>
        <w:t>Белогорновского</w:t>
      </w:r>
      <w:r w:rsidRPr="00B37037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  <w:r w:rsidRPr="00B37037">
        <w:rPr>
          <w:szCs w:val="28"/>
        </w:rPr>
        <w:t xml:space="preserve"> </w:t>
      </w:r>
    </w:p>
    <w:p w:rsidR="00B37037" w:rsidRPr="00B37037" w:rsidRDefault="00B37037" w:rsidP="00482083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Заявитель:  _______________________</w:t>
      </w:r>
    </w:p>
    <w:p w:rsidR="00B37037" w:rsidRPr="00482083" w:rsidRDefault="00B37037" w:rsidP="00482083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>Ф.И.О.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B37037" w:rsidRDefault="00B37037" w:rsidP="00482083">
      <w:pPr>
        <w:pStyle w:val="ConsPlusNonformat"/>
        <w:widowControl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7037" w:rsidRPr="00482083" w:rsidRDefault="00B37037" w:rsidP="00482083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482083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B37037" w:rsidRPr="00B37037" w:rsidRDefault="00B37037" w:rsidP="00482083">
      <w:pPr>
        <w:pStyle w:val="ConsPlusNonformat"/>
        <w:widowControl/>
        <w:ind w:left="4678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Заявление</w:t>
      </w:r>
    </w:p>
    <w:p w:rsidR="00B37037" w:rsidRPr="00B37037" w:rsidRDefault="00B37037" w:rsidP="00B3703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ab/>
        <w:t xml:space="preserve">Прошу включить (исключить) в Схему (из Схемы)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Белогорновского </w:t>
      </w:r>
      <w:r w:rsidRPr="00B37037">
        <w:rPr>
          <w:rFonts w:ascii="Times New Roman" w:hAnsi="Times New Roman" w:cs="Times New Roman"/>
          <w:sz w:val="28"/>
          <w:szCs w:val="28"/>
        </w:rPr>
        <w:t>муниципального образования нестационарный торговый объект по адресу:_________________________________________________ для осуществления__________________________________________________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Общая площадь объекта _______ кв. м, в том числе торговая ________ кв. м., складская _____________ кв. м.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Вид нестационарного торгового объекта_____________________________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Срок размещения________________________________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7" w:rsidRPr="00B37037" w:rsidRDefault="00B37037" w:rsidP="00B3703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7037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70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:rsidR="00B37037" w:rsidRPr="00B37037" w:rsidRDefault="00B37037" w:rsidP="00482083">
      <w:pPr>
        <w:pStyle w:val="ConsPlusTitle"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>____________________________________________</w:t>
      </w:r>
    </w:p>
    <w:p w:rsidR="00B37037" w:rsidRPr="00B37037" w:rsidRDefault="00B37037" w:rsidP="00482083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ab/>
      </w:r>
    </w:p>
    <w:p w:rsidR="00B37037" w:rsidRPr="00B37037" w:rsidRDefault="00B37037" w:rsidP="00482083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_________________________                  ________________       </w:t>
      </w:r>
    </w:p>
    <w:p w:rsidR="00B37037" w:rsidRPr="00482083" w:rsidRDefault="00B37037" w:rsidP="00B37037">
      <w:pPr>
        <w:pStyle w:val="ConsPlusTitle"/>
        <w:widowControl/>
        <w:rPr>
          <w:b w:val="0"/>
          <w:bCs w:val="0"/>
        </w:rPr>
      </w:pPr>
      <w:r w:rsidRPr="00482083">
        <w:rPr>
          <w:b w:val="0"/>
          <w:bCs w:val="0"/>
        </w:rPr>
        <w:t xml:space="preserve">   </w:t>
      </w:r>
      <w:r w:rsidR="00482083">
        <w:rPr>
          <w:b w:val="0"/>
          <w:bCs w:val="0"/>
        </w:rPr>
        <w:t xml:space="preserve">              </w:t>
      </w:r>
      <w:r w:rsidRPr="00482083">
        <w:rPr>
          <w:b w:val="0"/>
          <w:bCs w:val="0"/>
        </w:rPr>
        <w:t>(подпись)                                                  (Ф.И.О. заявителя)</w:t>
      </w: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B37037" w:rsidRPr="00B37037" w:rsidRDefault="00B37037" w:rsidP="00B37037">
      <w:pPr>
        <w:pStyle w:val="ConsPlusTitle"/>
        <w:widowControl/>
        <w:rPr>
          <w:b w:val="0"/>
          <w:bCs w:val="0"/>
          <w:sz w:val="28"/>
          <w:szCs w:val="28"/>
        </w:rPr>
      </w:pPr>
      <w:r w:rsidRPr="00B37037">
        <w:rPr>
          <w:b w:val="0"/>
          <w:bCs w:val="0"/>
          <w:sz w:val="28"/>
          <w:szCs w:val="28"/>
        </w:rPr>
        <w:t xml:space="preserve">« ____ »  ____________ 201 __ г. </w:t>
      </w:r>
    </w:p>
    <w:p w:rsidR="00B37037" w:rsidRPr="00B37037" w:rsidRDefault="00B37037" w:rsidP="00B37037">
      <w:pPr>
        <w:rPr>
          <w:rFonts w:ascii="Times New Roman" w:hAnsi="Times New Roman" w:cs="Times New Roman"/>
        </w:rPr>
      </w:pPr>
    </w:p>
    <w:p w:rsidR="000356B7" w:rsidRPr="00DE4E31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Белогорновского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образования, 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полномочия главы администрации </w:t>
      </w:r>
    </w:p>
    <w:p w:rsidR="000356B7" w:rsidRDefault="000356B7" w:rsidP="00035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Белогорновского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E4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С.Н.Поликарпов</w:t>
      </w:r>
    </w:p>
    <w:p w:rsidR="00B37037" w:rsidRPr="00B37037" w:rsidRDefault="00B37037" w:rsidP="008F5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7037" w:rsidRPr="00B37037" w:rsidSect="00EF583B">
      <w:footerReference w:type="default" r:id="rId13"/>
      <w:pgSz w:w="11906" w:h="16838"/>
      <w:pgMar w:top="964" w:right="851" w:bottom="96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F2" w:rsidRDefault="00C319F2" w:rsidP="003115BC">
      <w:pPr>
        <w:spacing w:after="0" w:line="240" w:lineRule="auto"/>
      </w:pPr>
      <w:r>
        <w:separator/>
      </w:r>
    </w:p>
  </w:endnote>
  <w:endnote w:type="continuationSeparator" w:id="1">
    <w:p w:rsidR="00C319F2" w:rsidRDefault="00C319F2" w:rsidP="0031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307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115BC" w:rsidRPr="0077081F" w:rsidRDefault="00FF5055">
        <w:pPr>
          <w:pStyle w:val="a5"/>
          <w:jc w:val="center"/>
          <w:rPr>
            <w:rFonts w:ascii="Times New Roman" w:hAnsi="Times New Roman" w:cs="Times New Roman"/>
          </w:rPr>
        </w:pPr>
        <w:r w:rsidRPr="0077081F">
          <w:rPr>
            <w:rFonts w:ascii="Times New Roman" w:hAnsi="Times New Roman" w:cs="Times New Roman"/>
          </w:rPr>
          <w:fldChar w:fldCharType="begin"/>
        </w:r>
        <w:r w:rsidR="003115BC" w:rsidRPr="0077081F">
          <w:rPr>
            <w:rFonts w:ascii="Times New Roman" w:hAnsi="Times New Roman" w:cs="Times New Roman"/>
          </w:rPr>
          <w:instrText>PAGE   \* MERGEFORMAT</w:instrText>
        </w:r>
        <w:r w:rsidRPr="0077081F">
          <w:rPr>
            <w:rFonts w:ascii="Times New Roman" w:hAnsi="Times New Roman" w:cs="Times New Roman"/>
          </w:rPr>
          <w:fldChar w:fldCharType="separate"/>
        </w:r>
        <w:r w:rsidR="009D1521">
          <w:rPr>
            <w:rFonts w:ascii="Times New Roman" w:hAnsi="Times New Roman" w:cs="Times New Roman"/>
            <w:noProof/>
          </w:rPr>
          <w:t>4</w:t>
        </w:r>
        <w:r w:rsidRPr="0077081F">
          <w:rPr>
            <w:rFonts w:ascii="Times New Roman" w:hAnsi="Times New Roman" w:cs="Times New Roman"/>
          </w:rPr>
          <w:fldChar w:fldCharType="end"/>
        </w:r>
      </w:p>
    </w:sdtContent>
  </w:sdt>
  <w:p w:rsidR="003115BC" w:rsidRDefault="00311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F2" w:rsidRDefault="00C319F2" w:rsidP="003115BC">
      <w:pPr>
        <w:spacing w:after="0" w:line="240" w:lineRule="auto"/>
      </w:pPr>
      <w:r>
        <w:separator/>
      </w:r>
    </w:p>
  </w:footnote>
  <w:footnote w:type="continuationSeparator" w:id="1">
    <w:p w:rsidR="00C319F2" w:rsidRDefault="00C319F2" w:rsidP="00311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3B5"/>
    <w:rsid w:val="000356B7"/>
    <w:rsid w:val="000A6334"/>
    <w:rsid w:val="000B0E56"/>
    <w:rsid w:val="00145B90"/>
    <w:rsid w:val="00195BF2"/>
    <w:rsid w:val="001A3E4E"/>
    <w:rsid w:val="00212150"/>
    <w:rsid w:val="00287E1D"/>
    <w:rsid w:val="002D5AE8"/>
    <w:rsid w:val="003115BC"/>
    <w:rsid w:val="00384FBE"/>
    <w:rsid w:val="003966FE"/>
    <w:rsid w:val="003F7BFE"/>
    <w:rsid w:val="00473B57"/>
    <w:rsid w:val="00482083"/>
    <w:rsid w:val="004B31EE"/>
    <w:rsid w:val="004E263F"/>
    <w:rsid w:val="004E5282"/>
    <w:rsid w:val="005319C5"/>
    <w:rsid w:val="005731E9"/>
    <w:rsid w:val="0061758A"/>
    <w:rsid w:val="00653087"/>
    <w:rsid w:val="00715909"/>
    <w:rsid w:val="0077081F"/>
    <w:rsid w:val="007B0A3D"/>
    <w:rsid w:val="007B5526"/>
    <w:rsid w:val="00826D5A"/>
    <w:rsid w:val="0089583A"/>
    <w:rsid w:val="008B4A44"/>
    <w:rsid w:val="008F5E98"/>
    <w:rsid w:val="00963DB6"/>
    <w:rsid w:val="009D1521"/>
    <w:rsid w:val="00A04658"/>
    <w:rsid w:val="00A33282"/>
    <w:rsid w:val="00A616C3"/>
    <w:rsid w:val="00A76FB9"/>
    <w:rsid w:val="00AB4E33"/>
    <w:rsid w:val="00AD0DEE"/>
    <w:rsid w:val="00B02284"/>
    <w:rsid w:val="00B16F5E"/>
    <w:rsid w:val="00B33340"/>
    <w:rsid w:val="00B37037"/>
    <w:rsid w:val="00B8108A"/>
    <w:rsid w:val="00BD32AC"/>
    <w:rsid w:val="00BE7AC1"/>
    <w:rsid w:val="00C03F15"/>
    <w:rsid w:val="00C319F2"/>
    <w:rsid w:val="00C8375E"/>
    <w:rsid w:val="00CA03B5"/>
    <w:rsid w:val="00CC5FD4"/>
    <w:rsid w:val="00D04772"/>
    <w:rsid w:val="00D72DE4"/>
    <w:rsid w:val="00D80DB0"/>
    <w:rsid w:val="00D84591"/>
    <w:rsid w:val="00DC1503"/>
    <w:rsid w:val="00DE4E31"/>
    <w:rsid w:val="00DF212D"/>
    <w:rsid w:val="00DF626C"/>
    <w:rsid w:val="00E100A7"/>
    <w:rsid w:val="00ED1C96"/>
    <w:rsid w:val="00EF550B"/>
    <w:rsid w:val="00EF583B"/>
    <w:rsid w:val="00F56EE7"/>
    <w:rsid w:val="00FF5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4E"/>
  </w:style>
  <w:style w:type="paragraph" w:styleId="1">
    <w:name w:val="heading 1"/>
    <w:basedOn w:val="a"/>
    <w:next w:val="a"/>
    <w:link w:val="10"/>
    <w:qFormat/>
    <w:rsid w:val="00B37037"/>
    <w:pPr>
      <w:keepNext/>
      <w:tabs>
        <w:tab w:val="num" w:pos="2160"/>
      </w:tabs>
      <w:suppressAutoHyphens/>
      <w:spacing w:after="0" w:line="240" w:lineRule="auto"/>
      <w:ind w:left="2160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  <w:style w:type="character" w:styleId="a7">
    <w:name w:val="Hyperlink"/>
    <w:basedOn w:val="a0"/>
    <w:uiPriority w:val="99"/>
    <w:semiHidden/>
    <w:unhideWhenUsed/>
    <w:rsid w:val="00B8108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3703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7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15BC"/>
  </w:style>
  <w:style w:type="paragraph" w:styleId="a5">
    <w:name w:val="footer"/>
    <w:basedOn w:val="a"/>
    <w:link w:val="a6"/>
    <w:uiPriority w:val="99"/>
    <w:unhideWhenUsed/>
    <w:rsid w:val="0031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1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7711383" TargetMode="External"/><Relationship Id="rId12" Type="http://schemas.openxmlformats.org/officeDocument/2006/relationships/hyperlink" Target="http://docs.cntd.ru/document/467711383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771030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67711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Анна</cp:lastModifiedBy>
  <cp:revision>40</cp:revision>
  <dcterms:created xsi:type="dcterms:W3CDTF">2017-06-13T19:30:00Z</dcterms:created>
  <dcterms:modified xsi:type="dcterms:W3CDTF">2019-12-30T14:19:00Z</dcterms:modified>
</cp:coreProperties>
</file>