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56" w:rsidRPr="00F70AB5" w:rsidRDefault="00092356" w:rsidP="00F70AB5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0AB5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4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Конституция Российской Федерации</w:t>
        </w:r>
      </w:hyperlink>
      <w:r w:rsidRPr="00F70AB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092356" w:rsidRPr="00F70AB5" w:rsidRDefault="00092356" w:rsidP="00F70AB5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0AB5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Жилищный кодекс Российской Федерации</w:t>
        </w:r>
      </w:hyperlink>
      <w:r w:rsidRPr="00F70AB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C07D0B" w:rsidRDefault="00C07D0B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6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Федеральным законом от 06.10.2003г. № 131-ФЗ «Об общих принципах организации местного самоуправления в Российской Федерации»;</w:t>
        </w:r>
      </w:hyperlink>
    </w:p>
    <w:p w:rsidR="00092356" w:rsidRPr="00F70AB5" w:rsidRDefault="00092356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F70AB5">
        <w:rPr>
          <w:rFonts w:ascii="Times New Roman" w:hAnsi="Times New Roman" w:cs="Times New Roman"/>
          <w:sz w:val="26"/>
          <w:szCs w:val="26"/>
        </w:rPr>
        <w:t>;</w:t>
      </w:r>
    </w:p>
    <w:p w:rsidR="00092356" w:rsidRPr="00F70AB5" w:rsidRDefault="00092356" w:rsidP="00F70AB5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0AB5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8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C07D0B" w:rsidRPr="00F70AB5" w:rsidRDefault="00C07D0B" w:rsidP="00C07D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C07D0B" w:rsidRPr="00F70AB5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0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Федеральным законом от 06.04.2011 г. № 63-ФЗ «Об электронной подписи»;</w:t>
        </w:r>
      </w:hyperlink>
    </w:p>
    <w:p w:rsidR="00C07D0B" w:rsidRDefault="00C07D0B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C07D0B" w:rsidRPr="00F70AB5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hyperlink r:id="rId12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   Правительства    Саратовской области от 9 октября 2008 года № 382-П «О порядке предоставления отдельным категория</w:t>
        </w:r>
        <w:r>
          <w:rPr>
            <w:rStyle w:val="a4"/>
            <w:rFonts w:ascii="Times New Roman" w:hAnsi="Times New Roman" w:cs="Times New Roman"/>
            <w:sz w:val="26"/>
            <w:szCs w:val="26"/>
          </w:rPr>
          <w:t xml:space="preserve">м граждан социальных выплат на </w:t>
        </w:r>
        <w:proofErr w:type="spellStart"/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троительство</w:t>
        </w:r>
        <w:proofErr w:type="spellEnd"/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(приобретение) жилых помещений»;</w:t>
        </w:r>
      </w:hyperlink>
    </w:p>
    <w:p w:rsidR="00C07D0B" w:rsidRPr="00F70AB5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(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«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>Собрание законодательства РФ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»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>, 20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сентября 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>2010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года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, 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№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38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)</w:t>
        </w:r>
      </w:hyperlink>
      <w:r w:rsidRPr="00F70AB5">
        <w:rPr>
          <w:rFonts w:ascii="Times New Roman" w:hAnsi="Times New Roman" w:cs="Times New Roman"/>
          <w:sz w:val="26"/>
          <w:szCs w:val="26"/>
        </w:rPr>
        <w:t>;</w:t>
      </w:r>
    </w:p>
    <w:p w:rsidR="00092356" w:rsidRPr="00F70AB5" w:rsidRDefault="00092356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4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 Правительства Российской Федерации от  17 декабря                    2010  года   № 1050 «</w:t>
        </w:r>
        <w:r w:rsidRPr="00F70AB5">
          <w:rPr>
            <w:rStyle w:val="a4"/>
            <w:rFonts w:ascii="Times New Roman" w:hAnsi="Times New Roman" w:cs="Times New Roman"/>
            <w:bCs/>
            <w:sz w:val="26"/>
            <w:szCs w:val="26"/>
            <w:shd w:val="clear" w:color="auto" w:fill="FFFFFF"/>
          </w:rPr>
          <w:t>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</w:r>
      </w:hyperlink>
      <w:r w:rsidRPr="00F70AB5">
        <w:rPr>
          <w:rFonts w:ascii="Times New Roman" w:hAnsi="Times New Roman" w:cs="Times New Roman"/>
          <w:sz w:val="26"/>
          <w:szCs w:val="26"/>
        </w:rPr>
        <w:t>;</w:t>
      </w:r>
    </w:p>
    <w:p w:rsidR="00C07D0B" w:rsidRPr="00F70AB5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 ст. 3744, 2013, № 45, ст. 5807);</w:t>
        </w:r>
      </w:hyperlink>
    </w:p>
    <w:p w:rsidR="00C07D0B" w:rsidRPr="00F70AB5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C07D0B" w:rsidRDefault="00C07D0B" w:rsidP="00F7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C07D0B" w:rsidRDefault="00C07D0B" w:rsidP="00F7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8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092356" w:rsidRPr="00F70AB5" w:rsidRDefault="00092356" w:rsidP="00F7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- </w:t>
      </w:r>
      <w:hyperlink r:id="rId19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Приказом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lastRenderedPageBreak/>
          <w:t>Саратовской области, включаемых в административный регламент предоставления услуги”;</w:t>
        </w:r>
      </w:hyperlink>
    </w:p>
    <w:p w:rsidR="00C07D0B" w:rsidRPr="00F33A3D" w:rsidRDefault="00475CAF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70AB5">
        <w:rPr>
          <w:rFonts w:ascii="Times New Roman" w:hAnsi="Times New Roman" w:cs="Times New Roman"/>
          <w:sz w:val="26"/>
          <w:szCs w:val="26"/>
        </w:rPr>
        <w:tab/>
      </w:r>
      <w:r w:rsidR="00C07D0B">
        <w:rPr>
          <w:rFonts w:ascii="Times New Roman" w:hAnsi="Times New Roman" w:cs="Times New Roman"/>
          <w:sz w:val="26"/>
          <w:szCs w:val="26"/>
        </w:rPr>
        <w:t xml:space="preserve">- </w:t>
      </w:r>
      <w:r w:rsidR="00C07D0B">
        <w:rPr>
          <w:rFonts w:ascii="Times New Roman" w:hAnsi="Times New Roman" w:cs="Times New Roman"/>
          <w:sz w:val="27"/>
          <w:szCs w:val="27"/>
        </w:rPr>
        <w:fldChar w:fldCharType="begin"/>
      </w:r>
      <w:r w:rsidR="00C07D0B">
        <w:rPr>
          <w:rFonts w:ascii="Times New Roman" w:hAnsi="Times New Roman" w:cs="Times New Roman"/>
          <w:sz w:val="27"/>
          <w:szCs w:val="27"/>
        </w:rPr>
        <w:instrText xml:space="preserve"> HYPERLINK "http://xn--b1aqclq9d.xn--p1ai/?page_id=641" </w:instrText>
      </w:r>
      <w:r w:rsidR="00C07D0B">
        <w:rPr>
          <w:rFonts w:ascii="Times New Roman" w:hAnsi="Times New Roman" w:cs="Times New Roman"/>
          <w:sz w:val="27"/>
          <w:szCs w:val="27"/>
        </w:rPr>
      </w:r>
      <w:r w:rsidR="00C07D0B">
        <w:rPr>
          <w:rFonts w:ascii="Times New Roman" w:hAnsi="Times New Roman" w:cs="Times New Roman"/>
          <w:sz w:val="27"/>
          <w:szCs w:val="27"/>
        </w:rPr>
        <w:fldChar w:fldCharType="separate"/>
      </w:r>
      <w:r w:rsidR="00C07D0B">
        <w:rPr>
          <w:rStyle w:val="a4"/>
          <w:rFonts w:ascii="Times New Roman" w:hAnsi="Times New Roman" w:cs="Times New Roman"/>
          <w:sz w:val="27"/>
          <w:szCs w:val="27"/>
        </w:rPr>
        <w:t>Устав</w:t>
      </w:r>
      <w:r w:rsidR="00C07D0B" w:rsidRPr="00011C27">
        <w:rPr>
          <w:rStyle w:val="a4"/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07D0B" w:rsidRPr="00011C27">
        <w:rPr>
          <w:rStyle w:val="a4"/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C07D0B" w:rsidRPr="00011C27">
        <w:rPr>
          <w:rStyle w:val="a4"/>
          <w:rFonts w:ascii="Times New Roman" w:hAnsi="Times New Roman" w:cs="Times New Roman"/>
          <w:sz w:val="27"/>
          <w:szCs w:val="27"/>
        </w:rPr>
        <w:t xml:space="preserve"> муниципального района и Уставом муниципального образования город Вольск;</w:t>
      </w:r>
      <w:r w:rsidR="00C07D0B">
        <w:rPr>
          <w:rFonts w:ascii="Times New Roman" w:hAnsi="Times New Roman" w:cs="Times New Roman"/>
          <w:sz w:val="27"/>
          <w:szCs w:val="27"/>
        </w:rPr>
        <w:fldChar w:fldCharType="end"/>
      </w:r>
    </w:p>
    <w:p w:rsidR="00475CAF" w:rsidRPr="00F70AB5" w:rsidRDefault="00C07D0B" w:rsidP="00F70A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20" w:history="1">
        <w:r w:rsidR="00B813D1" w:rsidRPr="00F70AB5">
          <w:rPr>
            <w:rStyle w:val="a4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="00B813D1" w:rsidRPr="00F70AB5">
          <w:rPr>
            <w:rStyle w:val="a4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 О</w:t>
        </w:r>
        <w:proofErr w:type="gramEnd"/>
        <w:r w:rsidR="00B813D1" w:rsidRPr="00F70AB5">
          <w:rPr>
            <w:rStyle w:val="a4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B813D1" w:rsidRPr="00F70AB5">
        <w:rPr>
          <w:rFonts w:ascii="Times New Roman" w:hAnsi="Times New Roman" w:cs="Times New Roman"/>
          <w:color w:val="7030A0"/>
          <w:sz w:val="26"/>
          <w:szCs w:val="26"/>
        </w:rPr>
        <w:t>.</w:t>
      </w:r>
    </w:p>
    <w:p w:rsidR="00B813D1" w:rsidRPr="00F70AB5" w:rsidRDefault="00F70AB5" w:rsidP="00F70A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13D1" w:rsidRPr="00F70AB5" w:rsidRDefault="00B813D1" w:rsidP="00F70A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70AB5" w:rsidRPr="00F70AB5" w:rsidRDefault="00F70AB5" w:rsidP="00F70A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54778" w:rsidRPr="00F70AB5" w:rsidRDefault="00F54778" w:rsidP="00F70A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54778" w:rsidRPr="00F70AB5" w:rsidSect="00F70A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2356"/>
    <w:rsid w:val="00041A3B"/>
    <w:rsid w:val="00084377"/>
    <w:rsid w:val="00092356"/>
    <w:rsid w:val="00475CAF"/>
    <w:rsid w:val="009B3677"/>
    <w:rsid w:val="00A8210F"/>
    <w:rsid w:val="00B813D1"/>
    <w:rsid w:val="00C07D0B"/>
    <w:rsid w:val="00D633BE"/>
    <w:rsid w:val="00F54778"/>
    <w:rsid w:val="00F7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356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paragraph" w:customStyle="1" w:styleId="ConsPlusNormal">
    <w:name w:val="ConsPlusNormal"/>
    <w:link w:val="ConsPlusNormal0"/>
    <w:rsid w:val="00092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092356"/>
    <w:rPr>
      <w:rFonts w:ascii="Calibri" w:eastAsia="Times New Roman" w:hAnsi="Calibri" w:cs="Calibri"/>
      <w:szCs w:val="20"/>
    </w:rPr>
  </w:style>
  <w:style w:type="character" w:styleId="a4">
    <w:name w:val="Hyperlink"/>
    <w:basedOn w:val="a0"/>
    <w:uiPriority w:val="99"/>
    <w:unhideWhenUsed/>
    <w:rsid w:val="0009235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75C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801/" TargetMode="External"/><Relationship Id="rId13" Type="http://schemas.openxmlformats.org/officeDocument/2006/relationships/hyperlink" Target="http://docs.cntd.ru/document/902234385" TargetMode="External"/><Relationship Id="rId18" Type="http://schemas.openxmlformats.org/officeDocument/2006/relationships/hyperlink" Target="http://www.consultant.ru/document/cons_doc_LAW_141712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59999/" TargetMode="External"/><Relationship Id="rId12" Type="http://schemas.openxmlformats.org/officeDocument/2006/relationships/hyperlink" Target="http://www.minstroy.saratov.gov.ru/info/base/?ELEMENT_ID=500" TargetMode="External"/><Relationship Id="rId17" Type="http://schemas.openxmlformats.org/officeDocument/2006/relationships/hyperlink" Target="http://www.consultant.ru/document/cons_doc_LAW_13450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70216748/" TargetMode="External"/><Relationship Id="rId20" Type="http://schemas.openxmlformats.org/officeDocument/2006/relationships/hyperlink" Target="http://xn--b1aqclq9d.xn--p1ai/wp-content/uploads/2018/NPD-2018/26-2578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4571/" TargetMode="External"/><Relationship Id="rId11" Type="http://schemas.openxmlformats.org/officeDocument/2006/relationships/hyperlink" Target="http://docs.cntd.ru/document/933007292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legalacts.ru/doc/postanovlenie-pravitelstva-rf-ot-25062012-n-634/" TargetMode="External"/><Relationship Id="rId10" Type="http://schemas.openxmlformats.org/officeDocument/2006/relationships/hyperlink" Target="http://www.consultant.ru/document/cons_doc_LAW_112701" TargetMode="External"/><Relationship Id="rId19" Type="http://schemas.openxmlformats.org/officeDocument/2006/relationships/hyperlink" Target="http://docs.cntd.ru/document/467716008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base.garant.ru/12177515/" TargetMode="External"/><Relationship Id="rId14" Type="http://schemas.openxmlformats.org/officeDocument/2006/relationships/hyperlink" Target="http://base.garant.ru/12182235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4</cp:revision>
  <dcterms:created xsi:type="dcterms:W3CDTF">2019-04-09T05:26:00Z</dcterms:created>
  <dcterms:modified xsi:type="dcterms:W3CDTF">2019-04-09T11:26:00Z</dcterms:modified>
</cp:coreProperties>
</file>