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CE" w:rsidRPr="00A62D2F" w:rsidRDefault="00CE7DCE" w:rsidP="00A62D2F">
      <w:pPr>
        <w:shd w:val="clear" w:color="auto" w:fill="FFFFFF"/>
        <w:spacing w:after="0" w:line="660" w:lineRule="atLeast"/>
        <w:ind w:firstLine="708"/>
        <w:jc w:val="center"/>
        <w:outlineLvl w:val="0"/>
        <w:rPr>
          <w:rFonts w:ascii="Times New Roman" w:eastAsia="Times New Roman" w:hAnsi="Times New Roman" w:cs="Times New Roman"/>
          <w:b/>
          <w:bCs/>
          <w:color w:val="000000"/>
          <w:kern w:val="36"/>
          <w:sz w:val="32"/>
          <w:szCs w:val="32"/>
        </w:rPr>
      </w:pPr>
      <w:r w:rsidRPr="00A62D2F">
        <w:rPr>
          <w:rFonts w:ascii="Times New Roman" w:eastAsia="Times New Roman" w:hAnsi="Times New Roman" w:cs="Times New Roman"/>
          <w:b/>
          <w:bCs/>
          <w:color w:val="000000"/>
          <w:kern w:val="36"/>
          <w:sz w:val="32"/>
          <w:szCs w:val="32"/>
        </w:rPr>
        <w:t>Как обезопасить работу на автопогрузчике</w:t>
      </w:r>
    </w:p>
    <w:p w:rsidR="00CE7DCE" w:rsidRPr="00A62D2F" w:rsidRDefault="00A34E56" w:rsidP="00A62D2F">
      <w:pPr>
        <w:shd w:val="clear" w:color="auto" w:fill="FFFFFF"/>
        <w:spacing w:after="0" w:line="15" w:lineRule="atLeast"/>
        <w:jc w:val="center"/>
        <w:rPr>
          <w:rFonts w:ascii="Times New Roman" w:eastAsia="Times New Roman" w:hAnsi="Times New Roman" w:cs="Times New Roman"/>
          <w:color w:val="000000"/>
          <w:sz w:val="32"/>
          <w:szCs w:val="32"/>
        </w:rPr>
      </w:pPr>
      <w:r w:rsidRPr="00A62D2F">
        <w:rPr>
          <w:rFonts w:ascii="Times New Roman" w:eastAsia="Times New Roman" w:hAnsi="Times New Roman" w:cs="Times New Roman"/>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CE7DCE" w:rsidRPr="00A62D2F" w:rsidRDefault="00CE7DCE" w:rsidP="00A62D2F">
      <w:pPr>
        <w:shd w:val="clear" w:color="auto" w:fill="FFFFFF"/>
        <w:spacing w:after="0" w:line="240" w:lineRule="auto"/>
        <w:jc w:val="both"/>
        <w:outlineLvl w:val="1"/>
        <w:rPr>
          <w:rFonts w:ascii="Times New Roman" w:eastAsia="Times New Roman" w:hAnsi="Times New Roman" w:cs="Times New Roman"/>
          <w:b/>
          <w:bCs/>
          <w:color w:val="000000"/>
        </w:rPr>
      </w:pPr>
      <w:r w:rsidRPr="00A62D2F">
        <w:rPr>
          <w:rFonts w:ascii="Times New Roman" w:eastAsia="Times New Roman" w:hAnsi="Times New Roman" w:cs="Times New Roman"/>
          <w:b/>
          <w:bCs/>
          <w:color w:val="000000"/>
        </w:rPr>
        <w:t>Проверьте квалификацию водителя</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Сотрудников на работу принимает кадровая служба, поэтому сообщите им, какие требования к квалификации водителя погрузчика прописали в законе. При проверках структурных подразделений контролируйте, чтобы автопогрузчиком управляли работники старше 18 лет, которые прошли обучение и получили водительские права.</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Проверьте у водителей погрузчиков квалификационные удостоверения. У каждого из них должна быть квалификация «водитель погрузчика», которую он получил в лицензированном учебном центре (</w:t>
      </w:r>
      <w:hyperlink r:id="rId5" w:tgtFrame="_blank" w:history="1">
        <w:r w:rsidRPr="00A62D2F">
          <w:rPr>
            <w:rFonts w:ascii="Times New Roman" w:eastAsia="Times New Roman" w:hAnsi="Times New Roman" w:cs="Times New Roman"/>
            <w:color w:val="329A32"/>
            <w:u w:val="single"/>
          </w:rPr>
          <w:t xml:space="preserve">приказ </w:t>
        </w:r>
        <w:proofErr w:type="spellStart"/>
        <w:r w:rsidRPr="00A62D2F">
          <w:rPr>
            <w:rFonts w:ascii="Times New Roman" w:eastAsia="Times New Roman" w:hAnsi="Times New Roman" w:cs="Times New Roman"/>
            <w:color w:val="329A32"/>
            <w:u w:val="single"/>
          </w:rPr>
          <w:t>Минобрнауки</w:t>
        </w:r>
        <w:proofErr w:type="spellEnd"/>
        <w:r w:rsidRPr="00A62D2F">
          <w:rPr>
            <w:rFonts w:ascii="Times New Roman" w:eastAsia="Times New Roman" w:hAnsi="Times New Roman" w:cs="Times New Roman"/>
            <w:color w:val="329A32"/>
            <w:u w:val="single"/>
          </w:rPr>
          <w:t xml:space="preserve"> от 02.07.2013 № 513</w:t>
        </w:r>
      </w:hyperlink>
      <w:r w:rsidRPr="00A62D2F">
        <w:rPr>
          <w:rFonts w:ascii="Times New Roman" w:eastAsia="Times New Roman" w:hAnsi="Times New Roman" w:cs="Times New Roman"/>
          <w:color w:val="000000"/>
        </w:rPr>
        <w:t xml:space="preserve">). В зависимости от объема или мощности двигателя погрузчика, на котором предстоит работать водителю, дополнительно может потребоваться квалификация тракториста-машиниста. Ее получают в случае, когда объем двигателя внутреннего сгорания автопогрузчика свыше 50 куб. </w:t>
      </w:r>
      <w:proofErr w:type="gramStart"/>
      <w:r w:rsidRPr="00A62D2F">
        <w:rPr>
          <w:rFonts w:ascii="Times New Roman" w:eastAsia="Times New Roman" w:hAnsi="Times New Roman" w:cs="Times New Roman"/>
          <w:color w:val="000000"/>
        </w:rPr>
        <w:t>см</w:t>
      </w:r>
      <w:proofErr w:type="gramEnd"/>
      <w:r w:rsidRPr="00A62D2F">
        <w:rPr>
          <w:rFonts w:ascii="Times New Roman" w:eastAsia="Times New Roman" w:hAnsi="Times New Roman" w:cs="Times New Roman"/>
          <w:color w:val="000000"/>
        </w:rPr>
        <w:t> либо максимальная мощность электродвигателя более 4 кВт (</w:t>
      </w:r>
      <w:proofErr w:type="spellStart"/>
      <w:r w:rsidRPr="00A62D2F">
        <w:rPr>
          <w:rFonts w:ascii="Times New Roman" w:eastAsia="Times New Roman" w:hAnsi="Times New Roman" w:cs="Times New Roman"/>
          <w:color w:val="000000"/>
        </w:rPr>
        <w:t>пп</w:t>
      </w:r>
      <w:proofErr w:type="spellEnd"/>
      <w:r w:rsidRPr="00A62D2F">
        <w:rPr>
          <w:rFonts w:ascii="Times New Roman" w:eastAsia="Times New Roman" w:hAnsi="Times New Roman" w:cs="Times New Roman"/>
          <w:color w:val="000000"/>
        </w:rPr>
        <w:t>. </w:t>
      </w:r>
      <w:hyperlink r:id="rId6" w:anchor="XA00LVA2M9" w:tgtFrame="_blank" w:history="1">
        <w:r w:rsidRPr="00A62D2F">
          <w:rPr>
            <w:rFonts w:ascii="Times New Roman" w:eastAsia="Times New Roman" w:hAnsi="Times New Roman" w:cs="Times New Roman"/>
            <w:color w:val="329A32"/>
            <w:u w:val="single"/>
          </w:rPr>
          <w:t>2</w:t>
        </w:r>
      </w:hyperlink>
      <w:r w:rsidRPr="00A62D2F">
        <w:rPr>
          <w:rFonts w:ascii="Times New Roman" w:eastAsia="Times New Roman" w:hAnsi="Times New Roman" w:cs="Times New Roman"/>
          <w:color w:val="000000"/>
        </w:rPr>
        <w:t>, </w:t>
      </w:r>
      <w:hyperlink r:id="rId7" w:anchor="XA00LVA2M9" w:tgtFrame="_blank" w:history="1">
        <w:r w:rsidRPr="00A62D2F">
          <w:rPr>
            <w:rFonts w:ascii="Times New Roman" w:eastAsia="Times New Roman" w:hAnsi="Times New Roman" w:cs="Times New Roman"/>
            <w:color w:val="329A32"/>
            <w:u w:val="single"/>
          </w:rPr>
          <w:t>3</w:t>
        </w:r>
      </w:hyperlink>
      <w:r w:rsidRPr="00A62D2F">
        <w:rPr>
          <w:rFonts w:ascii="Times New Roman" w:eastAsia="Times New Roman" w:hAnsi="Times New Roman" w:cs="Times New Roman"/>
          <w:color w:val="000000"/>
        </w:rPr>
        <w:t> Правил, утв. постановлением Правительства от 12.07.1999 № 796).</w:t>
      </w:r>
    </w:p>
    <w:p w:rsidR="00CE7DCE" w:rsidRPr="00A62D2F" w:rsidRDefault="00CE7DCE" w:rsidP="00A62D2F">
      <w:pPr>
        <w:shd w:val="clear" w:color="auto" w:fill="FFFFFF"/>
        <w:spacing w:after="0" w:line="240" w:lineRule="auto"/>
        <w:jc w:val="both"/>
        <w:outlineLvl w:val="1"/>
        <w:rPr>
          <w:rFonts w:ascii="Times New Roman" w:eastAsia="Times New Roman" w:hAnsi="Times New Roman" w:cs="Times New Roman"/>
          <w:b/>
          <w:bCs/>
          <w:color w:val="000000"/>
        </w:rPr>
      </w:pPr>
      <w:r w:rsidRPr="00A62D2F">
        <w:rPr>
          <w:rFonts w:ascii="Times New Roman" w:eastAsia="Times New Roman" w:hAnsi="Times New Roman" w:cs="Times New Roman"/>
          <w:b/>
          <w:bCs/>
          <w:color w:val="000000"/>
        </w:rPr>
        <w:t>Организуйте медосмотры</w:t>
      </w:r>
    </w:p>
    <w:p w:rsidR="00CE7DCE" w:rsidRPr="00A62D2F" w:rsidRDefault="00CE7DCE" w:rsidP="00A62D2F">
      <w:pPr>
        <w:shd w:val="clear" w:color="auto" w:fill="FFFFFF"/>
        <w:spacing w:after="0" w:line="240" w:lineRule="auto"/>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Водитель автопогрузчика проходит:</w:t>
      </w:r>
    </w:p>
    <w:p w:rsidR="00CE7DCE" w:rsidRPr="00A62D2F" w:rsidRDefault="00CE7DCE" w:rsidP="00A62D2F">
      <w:pPr>
        <w:numPr>
          <w:ilvl w:val="0"/>
          <w:numId w:val="1"/>
        </w:numPr>
        <w:shd w:val="clear" w:color="auto" w:fill="FFFFFF"/>
        <w:spacing w:after="0" w:line="240" w:lineRule="auto"/>
        <w:ind w:left="0"/>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обязательное психиатрическое освидетельствование;</w:t>
      </w:r>
    </w:p>
    <w:p w:rsidR="00CE7DCE" w:rsidRPr="00A62D2F" w:rsidRDefault="00CE7DCE" w:rsidP="00A62D2F">
      <w:pPr>
        <w:numPr>
          <w:ilvl w:val="0"/>
          <w:numId w:val="1"/>
        </w:numPr>
        <w:shd w:val="clear" w:color="auto" w:fill="FFFFFF"/>
        <w:spacing w:after="0" w:line="240" w:lineRule="auto"/>
        <w:ind w:left="0"/>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предварительный медосмотр;</w:t>
      </w:r>
    </w:p>
    <w:p w:rsidR="00CE7DCE" w:rsidRPr="00A62D2F" w:rsidRDefault="00CE7DCE" w:rsidP="00A62D2F">
      <w:pPr>
        <w:numPr>
          <w:ilvl w:val="0"/>
          <w:numId w:val="1"/>
        </w:numPr>
        <w:shd w:val="clear" w:color="auto" w:fill="FFFFFF"/>
        <w:spacing w:after="0" w:line="240" w:lineRule="auto"/>
        <w:ind w:left="0"/>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периодический медосмотр;</w:t>
      </w:r>
    </w:p>
    <w:p w:rsidR="00CE7DCE" w:rsidRPr="00A62D2F" w:rsidRDefault="00CE7DCE" w:rsidP="00A62D2F">
      <w:pPr>
        <w:numPr>
          <w:ilvl w:val="0"/>
          <w:numId w:val="1"/>
        </w:numPr>
        <w:shd w:val="clear" w:color="auto" w:fill="FFFFFF"/>
        <w:spacing w:after="0" w:line="240" w:lineRule="auto"/>
        <w:ind w:left="0"/>
        <w:jc w:val="both"/>
        <w:rPr>
          <w:rFonts w:ascii="Times New Roman" w:eastAsia="Times New Roman" w:hAnsi="Times New Roman" w:cs="Times New Roman"/>
          <w:color w:val="000000"/>
        </w:rPr>
      </w:pPr>
      <w:proofErr w:type="spellStart"/>
      <w:r w:rsidRPr="00A62D2F">
        <w:rPr>
          <w:rFonts w:ascii="Times New Roman" w:eastAsia="Times New Roman" w:hAnsi="Times New Roman" w:cs="Times New Roman"/>
          <w:color w:val="000000"/>
        </w:rPr>
        <w:t>предсменный</w:t>
      </w:r>
      <w:proofErr w:type="spellEnd"/>
      <w:r w:rsidRPr="00A62D2F">
        <w:rPr>
          <w:rFonts w:ascii="Times New Roman" w:eastAsia="Times New Roman" w:hAnsi="Times New Roman" w:cs="Times New Roman"/>
          <w:color w:val="000000"/>
        </w:rPr>
        <w:t xml:space="preserve"> и </w:t>
      </w:r>
      <w:proofErr w:type="spellStart"/>
      <w:r w:rsidRPr="00A62D2F">
        <w:rPr>
          <w:rFonts w:ascii="Times New Roman" w:eastAsia="Times New Roman" w:hAnsi="Times New Roman" w:cs="Times New Roman"/>
          <w:color w:val="000000"/>
        </w:rPr>
        <w:t>послесменный</w:t>
      </w:r>
      <w:proofErr w:type="spellEnd"/>
      <w:r w:rsidRPr="00A62D2F">
        <w:rPr>
          <w:rFonts w:ascii="Times New Roman" w:eastAsia="Times New Roman" w:hAnsi="Times New Roman" w:cs="Times New Roman"/>
          <w:color w:val="000000"/>
        </w:rPr>
        <w:t xml:space="preserve"> медосмотры.</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Психиатрическое освидетельствование водители проходят до приема на работу и перед предварительным медосмотром (</w:t>
      </w:r>
      <w:hyperlink r:id="rId8" w:anchor="XA00M902N2" w:tgtFrame="_blank" w:history="1">
        <w:r w:rsidRPr="00A62D2F">
          <w:rPr>
            <w:rFonts w:ascii="Times New Roman" w:eastAsia="Times New Roman" w:hAnsi="Times New Roman" w:cs="Times New Roman"/>
            <w:color w:val="329A32"/>
            <w:u w:val="single"/>
          </w:rPr>
          <w:t>п. 9</w:t>
        </w:r>
      </w:hyperlink>
      <w:r w:rsidRPr="00A62D2F">
        <w:rPr>
          <w:rFonts w:ascii="Times New Roman" w:eastAsia="Times New Roman" w:hAnsi="Times New Roman" w:cs="Times New Roman"/>
          <w:color w:val="000000"/>
        </w:rPr>
        <w:t xml:space="preserve"> приложения 3 к приказу </w:t>
      </w:r>
      <w:proofErr w:type="spellStart"/>
      <w:r w:rsidRPr="00A62D2F">
        <w:rPr>
          <w:rFonts w:ascii="Times New Roman" w:eastAsia="Times New Roman" w:hAnsi="Times New Roman" w:cs="Times New Roman"/>
          <w:color w:val="000000"/>
        </w:rPr>
        <w:t>Минздравсоцразвития</w:t>
      </w:r>
      <w:proofErr w:type="spellEnd"/>
      <w:r w:rsidRPr="00A62D2F">
        <w:rPr>
          <w:rFonts w:ascii="Times New Roman" w:eastAsia="Times New Roman" w:hAnsi="Times New Roman" w:cs="Times New Roman"/>
          <w:color w:val="000000"/>
        </w:rPr>
        <w:t xml:space="preserve"> от 12.04.2011 № 302н, далее — Приказ № 302н). В дальнейшем — с периодичностью раз в пять лет. Если соискатель по состоянию здоровья не прошел освидетельствование, его не направляют на предварительный медосмотр, кандидата сразу отклоняют по медицинским противопоказаниям.</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Обязательные предварительные и периодические медосмотры водители погрузчиков проходят по Приказу № 302н, в </w:t>
      </w:r>
      <w:proofErr w:type="gramStart"/>
      <w:r w:rsidRPr="00A62D2F">
        <w:rPr>
          <w:rFonts w:ascii="Times New Roman" w:eastAsia="Times New Roman" w:hAnsi="Times New Roman" w:cs="Times New Roman"/>
          <w:color w:val="000000"/>
        </w:rPr>
        <w:t>случаях</w:t>
      </w:r>
      <w:proofErr w:type="gramEnd"/>
      <w:r w:rsidRPr="00A62D2F">
        <w:rPr>
          <w:rFonts w:ascii="Times New Roman" w:eastAsia="Times New Roman" w:hAnsi="Times New Roman" w:cs="Times New Roman"/>
          <w:color w:val="000000"/>
        </w:rPr>
        <w:t xml:space="preserve"> когда на работников воздействуют производственные факторы или они выполняют определенный вид работ. Чтобы правильно установить, нужно ли в направлении на медицинский осмотр указывать производственные факторы по </w:t>
      </w:r>
      <w:hyperlink r:id="rId9" w:anchor="ZAP2BU83FM" w:tgtFrame="_blank" w:history="1">
        <w:r w:rsidRPr="00A62D2F">
          <w:rPr>
            <w:rFonts w:ascii="Times New Roman" w:eastAsia="Times New Roman" w:hAnsi="Times New Roman" w:cs="Times New Roman"/>
            <w:color w:val="329A32"/>
            <w:u w:val="single"/>
          </w:rPr>
          <w:t>приложению 1</w:t>
        </w:r>
      </w:hyperlink>
      <w:r w:rsidRPr="00A62D2F">
        <w:rPr>
          <w:rFonts w:ascii="Times New Roman" w:eastAsia="Times New Roman" w:hAnsi="Times New Roman" w:cs="Times New Roman"/>
          <w:color w:val="000000"/>
        </w:rPr>
        <w:t> к Приказу № 302н, изучите результаты СОУТ и производственного контроля. При этом водителей автопогрузчиков обязательно направляют на медосмотр раз в два года по виду работ (</w:t>
      </w:r>
      <w:hyperlink r:id="rId10" w:anchor="ZAP26PG3E6" w:tgtFrame="_blank" w:history="1">
        <w:r w:rsidRPr="00A62D2F">
          <w:rPr>
            <w:rFonts w:ascii="Times New Roman" w:eastAsia="Times New Roman" w:hAnsi="Times New Roman" w:cs="Times New Roman"/>
            <w:color w:val="329A32"/>
            <w:u w:val="single"/>
          </w:rPr>
          <w:t>п. 27.14</w:t>
        </w:r>
      </w:hyperlink>
      <w:r w:rsidRPr="00A62D2F">
        <w:rPr>
          <w:rFonts w:ascii="Times New Roman" w:eastAsia="Times New Roman" w:hAnsi="Times New Roman" w:cs="Times New Roman"/>
          <w:color w:val="000000"/>
        </w:rPr>
        <w:t> приложения 2 к Приказу № 302н).</w:t>
      </w:r>
    </w:p>
    <w:p w:rsidR="00CE7DCE" w:rsidRPr="00A62D2F" w:rsidRDefault="00A34E56" w:rsidP="00A62D2F">
      <w:pPr>
        <w:shd w:val="clear" w:color="auto" w:fill="FFFFFF"/>
        <w:spacing w:after="0" w:line="240" w:lineRule="auto"/>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pict>
          <v:shape id="_x0000_i1026" type="#_x0000_t75" alt="" style="width:24pt;height:24pt"/>
        </w:pict>
      </w:r>
    </w:p>
    <w:p w:rsidR="00CE7DCE" w:rsidRPr="00A62D2F" w:rsidRDefault="00CE7DCE" w:rsidP="00A62D2F">
      <w:pPr>
        <w:shd w:val="clear" w:color="auto" w:fill="FFFFFF"/>
        <w:spacing w:after="0" w:line="240" w:lineRule="auto"/>
        <w:jc w:val="both"/>
        <w:outlineLvl w:val="2"/>
        <w:rPr>
          <w:rFonts w:ascii="Times New Roman" w:eastAsia="Times New Roman" w:hAnsi="Times New Roman" w:cs="Times New Roman"/>
          <w:b/>
          <w:bCs/>
          <w:color w:val="000000"/>
        </w:rPr>
      </w:pPr>
      <w:r w:rsidRPr="00A62D2F">
        <w:rPr>
          <w:rFonts w:ascii="Times New Roman" w:eastAsia="Times New Roman" w:hAnsi="Times New Roman" w:cs="Times New Roman"/>
          <w:b/>
          <w:bCs/>
          <w:color w:val="00937F"/>
        </w:rPr>
        <w:t>Важно</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i/>
          <w:color w:val="000000"/>
        </w:rPr>
      </w:pPr>
      <w:r w:rsidRPr="00A62D2F">
        <w:rPr>
          <w:rFonts w:ascii="Times New Roman" w:eastAsia="Times New Roman" w:hAnsi="Times New Roman" w:cs="Times New Roman"/>
          <w:i/>
          <w:color w:val="000000"/>
        </w:rPr>
        <w:t>Если у автопогрузчика нет сиденья для пассажира, перевозка людей на нем запрещена</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 xml:space="preserve">Водители погрузчиков должны соблюдать правила дорожного движения, даже если не выезжают за пределы территории предприятия. Поэтому они обязательно проходят </w:t>
      </w:r>
      <w:proofErr w:type="spellStart"/>
      <w:r w:rsidRPr="00A62D2F">
        <w:rPr>
          <w:rFonts w:ascii="Times New Roman" w:eastAsia="Times New Roman" w:hAnsi="Times New Roman" w:cs="Times New Roman"/>
          <w:color w:val="000000"/>
        </w:rPr>
        <w:t>предсменные</w:t>
      </w:r>
      <w:proofErr w:type="spellEnd"/>
      <w:r w:rsidRPr="00A62D2F">
        <w:rPr>
          <w:rFonts w:ascii="Times New Roman" w:eastAsia="Times New Roman" w:hAnsi="Times New Roman" w:cs="Times New Roman"/>
          <w:color w:val="000000"/>
        </w:rPr>
        <w:t xml:space="preserve"> медосмотры (</w:t>
      </w:r>
      <w:hyperlink r:id="rId11" w:anchor="ZA024M23K4" w:tgtFrame="_blank" w:history="1">
        <w:r w:rsidRPr="00A62D2F">
          <w:rPr>
            <w:rFonts w:ascii="Times New Roman" w:eastAsia="Times New Roman" w:hAnsi="Times New Roman" w:cs="Times New Roman"/>
            <w:color w:val="329A32"/>
            <w:u w:val="single"/>
          </w:rPr>
          <w:t>п. 1 ст. 23</w:t>
        </w:r>
      </w:hyperlink>
      <w:r w:rsidRPr="00A62D2F">
        <w:rPr>
          <w:rFonts w:ascii="Times New Roman" w:eastAsia="Times New Roman" w:hAnsi="Times New Roman" w:cs="Times New Roman"/>
          <w:color w:val="000000"/>
        </w:rPr>
        <w:t> Федерального закона от 10.12.1995 № 196-ФЗ). Допуск к работе подтверждает медработник, когда ставит свою подпись на путевом листе (</w:t>
      </w:r>
      <w:hyperlink r:id="rId12" w:anchor="XA00M6Q2MH" w:tgtFrame="_blank" w:history="1">
        <w:r w:rsidRPr="00A62D2F">
          <w:rPr>
            <w:rFonts w:ascii="Times New Roman" w:eastAsia="Times New Roman" w:hAnsi="Times New Roman" w:cs="Times New Roman"/>
            <w:color w:val="329A32"/>
            <w:u w:val="single"/>
          </w:rPr>
          <w:t>п. 16</w:t>
        </w:r>
      </w:hyperlink>
      <w:r w:rsidRPr="00A62D2F">
        <w:rPr>
          <w:rFonts w:ascii="Times New Roman" w:eastAsia="Times New Roman" w:hAnsi="Times New Roman" w:cs="Times New Roman"/>
          <w:color w:val="000000"/>
        </w:rPr>
        <w:t xml:space="preserve"> Порядка проведения </w:t>
      </w:r>
      <w:proofErr w:type="spellStart"/>
      <w:r w:rsidRPr="00A62D2F">
        <w:rPr>
          <w:rFonts w:ascii="Times New Roman" w:eastAsia="Times New Roman" w:hAnsi="Times New Roman" w:cs="Times New Roman"/>
          <w:color w:val="000000"/>
        </w:rPr>
        <w:t>предсменных</w:t>
      </w:r>
      <w:proofErr w:type="spellEnd"/>
      <w:r w:rsidRPr="00A62D2F">
        <w:rPr>
          <w:rFonts w:ascii="Times New Roman" w:eastAsia="Times New Roman" w:hAnsi="Times New Roman" w:cs="Times New Roman"/>
          <w:color w:val="000000"/>
        </w:rPr>
        <w:t xml:space="preserve">, </w:t>
      </w:r>
      <w:proofErr w:type="spellStart"/>
      <w:r w:rsidRPr="00A62D2F">
        <w:rPr>
          <w:rFonts w:ascii="Times New Roman" w:eastAsia="Times New Roman" w:hAnsi="Times New Roman" w:cs="Times New Roman"/>
          <w:color w:val="000000"/>
        </w:rPr>
        <w:t>предрейсовых</w:t>
      </w:r>
      <w:proofErr w:type="spellEnd"/>
      <w:r w:rsidRPr="00A62D2F">
        <w:rPr>
          <w:rFonts w:ascii="Times New Roman" w:eastAsia="Times New Roman" w:hAnsi="Times New Roman" w:cs="Times New Roman"/>
          <w:color w:val="000000"/>
        </w:rPr>
        <w:t xml:space="preserve"> и </w:t>
      </w:r>
      <w:proofErr w:type="spellStart"/>
      <w:r w:rsidRPr="00A62D2F">
        <w:rPr>
          <w:rFonts w:ascii="Times New Roman" w:eastAsia="Times New Roman" w:hAnsi="Times New Roman" w:cs="Times New Roman"/>
          <w:color w:val="000000"/>
        </w:rPr>
        <w:t>послесменных</w:t>
      </w:r>
      <w:proofErr w:type="spellEnd"/>
      <w:r w:rsidRPr="00A62D2F">
        <w:rPr>
          <w:rFonts w:ascii="Times New Roman" w:eastAsia="Times New Roman" w:hAnsi="Times New Roman" w:cs="Times New Roman"/>
          <w:color w:val="000000"/>
        </w:rPr>
        <w:t xml:space="preserve">, </w:t>
      </w:r>
      <w:proofErr w:type="spellStart"/>
      <w:r w:rsidRPr="00A62D2F">
        <w:rPr>
          <w:rFonts w:ascii="Times New Roman" w:eastAsia="Times New Roman" w:hAnsi="Times New Roman" w:cs="Times New Roman"/>
          <w:color w:val="000000"/>
        </w:rPr>
        <w:t>послерейсовых</w:t>
      </w:r>
      <w:proofErr w:type="spellEnd"/>
      <w:r w:rsidRPr="00A62D2F">
        <w:rPr>
          <w:rFonts w:ascii="Times New Roman" w:eastAsia="Times New Roman" w:hAnsi="Times New Roman" w:cs="Times New Roman"/>
          <w:color w:val="000000"/>
        </w:rPr>
        <w:t xml:space="preserve"> медосмотров, утв. приказом Минздрава от 15.12.2014 № 835н).</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proofErr w:type="spellStart"/>
      <w:r w:rsidRPr="00A62D2F">
        <w:rPr>
          <w:rFonts w:ascii="Times New Roman" w:eastAsia="Times New Roman" w:hAnsi="Times New Roman" w:cs="Times New Roman"/>
          <w:color w:val="000000"/>
        </w:rPr>
        <w:t>Послесменный</w:t>
      </w:r>
      <w:proofErr w:type="spellEnd"/>
      <w:r w:rsidRPr="00A62D2F">
        <w:rPr>
          <w:rFonts w:ascii="Times New Roman" w:eastAsia="Times New Roman" w:hAnsi="Times New Roman" w:cs="Times New Roman"/>
          <w:color w:val="000000"/>
        </w:rPr>
        <w:t xml:space="preserve"> медосмотр проводят, если водитель перевозит опасные грузы или пассажиров. При этом пассажир — любой человек, который находится в кабине погрузчика за исключением водителя. Сведения о проведенном </w:t>
      </w:r>
      <w:proofErr w:type="spellStart"/>
      <w:r w:rsidRPr="00A62D2F">
        <w:rPr>
          <w:rFonts w:ascii="Times New Roman" w:eastAsia="Times New Roman" w:hAnsi="Times New Roman" w:cs="Times New Roman"/>
          <w:color w:val="000000"/>
        </w:rPr>
        <w:t>предсменном</w:t>
      </w:r>
      <w:proofErr w:type="spellEnd"/>
      <w:r w:rsidRPr="00A62D2F">
        <w:rPr>
          <w:rFonts w:ascii="Times New Roman" w:eastAsia="Times New Roman" w:hAnsi="Times New Roman" w:cs="Times New Roman"/>
          <w:color w:val="000000"/>
        </w:rPr>
        <w:t xml:space="preserve"> или </w:t>
      </w:r>
      <w:proofErr w:type="spellStart"/>
      <w:r w:rsidRPr="00A62D2F">
        <w:rPr>
          <w:rFonts w:ascii="Times New Roman" w:eastAsia="Times New Roman" w:hAnsi="Times New Roman" w:cs="Times New Roman"/>
          <w:color w:val="000000"/>
        </w:rPr>
        <w:t>послесменном</w:t>
      </w:r>
      <w:proofErr w:type="spellEnd"/>
      <w:r w:rsidRPr="00A62D2F">
        <w:rPr>
          <w:rFonts w:ascii="Times New Roman" w:eastAsia="Times New Roman" w:hAnsi="Times New Roman" w:cs="Times New Roman"/>
          <w:color w:val="000000"/>
        </w:rPr>
        <w:t xml:space="preserve"> медосмотре заносят в журналы.</w:t>
      </w:r>
    </w:p>
    <w:p w:rsidR="00A62D2F" w:rsidRPr="00A62D2F" w:rsidRDefault="00A62D2F" w:rsidP="00A62D2F">
      <w:pPr>
        <w:shd w:val="clear" w:color="auto" w:fill="FFFFFF"/>
        <w:spacing w:after="0" w:line="240" w:lineRule="auto"/>
        <w:jc w:val="both"/>
        <w:outlineLvl w:val="1"/>
        <w:rPr>
          <w:rFonts w:ascii="Times New Roman" w:eastAsia="Times New Roman" w:hAnsi="Times New Roman" w:cs="Times New Roman"/>
          <w:b/>
          <w:bCs/>
          <w:color w:val="000000"/>
        </w:rPr>
      </w:pPr>
    </w:p>
    <w:p w:rsidR="00CE7DCE" w:rsidRPr="00A62D2F" w:rsidRDefault="00CE7DCE" w:rsidP="00A62D2F">
      <w:pPr>
        <w:shd w:val="clear" w:color="auto" w:fill="FFFFFF"/>
        <w:spacing w:after="0" w:line="240" w:lineRule="auto"/>
        <w:jc w:val="both"/>
        <w:outlineLvl w:val="1"/>
        <w:rPr>
          <w:rFonts w:ascii="Times New Roman" w:eastAsia="Times New Roman" w:hAnsi="Times New Roman" w:cs="Times New Roman"/>
          <w:b/>
          <w:bCs/>
          <w:color w:val="000000"/>
        </w:rPr>
      </w:pPr>
      <w:r w:rsidRPr="00A62D2F">
        <w:rPr>
          <w:rFonts w:ascii="Times New Roman" w:eastAsia="Times New Roman" w:hAnsi="Times New Roman" w:cs="Times New Roman"/>
          <w:b/>
          <w:bCs/>
          <w:color w:val="000000"/>
        </w:rPr>
        <w:t xml:space="preserve">Контролируйте </w:t>
      </w:r>
      <w:proofErr w:type="gramStart"/>
      <w:r w:rsidRPr="00A62D2F">
        <w:rPr>
          <w:rFonts w:ascii="Times New Roman" w:eastAsia="Times New Roman" w:hAnsi="Times New Roman" w:cs="Times New Roman"/>
          <w:b/>
          <w:bCs/>
          <w:color w:val="000000"/>
        </w:rPr>
        <w:t>обучение по охране</w:t>
      </w:r>
      <w:proofErr w:type="gramEnd"/>
      <w:r w:rsidRPr="00A62D2F">
        <w:rPr>
          <w:rFonts w:ascii="Times New Roman" w:eastAsia="Times New Roman" w:hAnsi="Times New Roman" w:cs="Times New Roman"/>
          <w:b/>
          <w:bCs/>
          <w:color w:val="000000"/>
        </w:rPr>
        <w:t xml:space="preserve"> труда</w:t>
      </w:r>
      <w:r w:rsidR="00A34E56" w:rsidRPr="00A62D2F">
        <w:rPr>
          <w:rFonts w:ascii="Times New Roman" w:eastAsia="Times New Roman" w:hAnsi="Times New Roman" w:cs="Times New Roman"/>
          <w:color w:val="000000"/>
        </w:rPr>
        <w:pict>
          <v:shape id="_x0000_i1027" type="#_x0000_t75" alt="" style="width:24pt;height:24pt"/>
        </w:pict>
      </w:r>
    </w:p>
    <w:p w:rsidR="00CE7DCE" w:rsidRPr="00A62D2F" w:rsidRDefault="00CE7DCE" w:rsidP="00A62D2F">
      <w:pPr>
        <w:shd w:val="clear" w:color="auto" w:fill="FFFFFF"/>
        <w:spacing w:after="0" w:line="240" w:lineRule="auto"/>
        <w:jc w:val="both"/>
        <w:outlineLvl w:val="2"/>
        <w:rPr>
          <w:rFonts w:ascii="Times New Roman" w:eastAsia="Times New Roman" w:hAnsi="Times New Roman" w:cs="Times New Roman"/>
          <w:b/>
          <w:bCs/>
          <w:color w:val="000000"/>
        </w:rPr>
      </w:pPr>
      <w:r w:rsidRPr="00A62D2F">
        <w:rPr>
          <w:rFonts w:ascii="Times New Roman" w:eastAsia="Times New Roman" w:hAnsi="Times New Roman" w:cs="Times New Roman"/>
          <w:b/>
          <w:bCs/>
          <w:color w:val="00937F"/>
        </w:rPr>
        <w:t>Обратите внимание</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Если водители погрузчиков выполняют работы повышенной опасности, повторный инструктаж проводят раз в квартал</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Водитель автопогрузчика — рабочая профессия, поэтому обучение охране труда проводят внутри организации, а знания проверяет комиссия работодателя. Обучение начинают с вводного инструктажа. На нем работнику рассказывают об условиях труда на его рабочем месте, гарантиях и компенсациях, а также объясняют, какие средства защиты и где ему должны выдать.</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 xml:space="preserve">После вводного инструктажа работник получает СИЗ и приходит на участок, где до начала самостоятельной работы проходит первичный инструктаж на рабочем месте и стажировку. </w:t>
      </w:r>
      <w:r w:rsidRPr="00A62D2F">
        <w:rPr>
          <w:rFonts w:ascii="Times New Roman" w:eastAsia="Times New Roman" w:hAnsi="Times New Roman" w:cs="Times New Roman"/>
          <w:color w:val="000000"/>
        </w:rPr>
        <w:lastRenderedPageBreak/>
        <w:t>Первичный инструктаж проводит непосредственный руководитель по утвержденной программе. Ее разрабатывают на основе инструкций по охране труда, эксплуатационной документации на погрузчики, а также локальных и нормативных актов по охране труда. В программу первичного инструктажа включают тренировки по применению средств защиты. Повторный инструктаж проводят по программе первичного с периодичностью не реже одного раза в полгода.</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После первичного инструктажа проводят стажировку, во время которой работник должен укрепить теоретические знания под руководством опытного наставника, назначенного приказом по организации. Стажировку проводят по утвержденным программам, которые разрабатывают для каждой должности. Продолжительность составляет от 2 до 14 смен в зависимости от опыта новичка.</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После стажировки проводят проверку знаний требований охраны труда. Для этого руководитель назначает комиссию в составе не менее трех человек, обученных в учебном центре. Итоги оформляют в виде протокола. После успешной сдачи работнику выдают удостоверение (</w:t>
      </w:r>
      <w:hyperlink r:id="rId13" w:anchor="XA00MB42NC" w:tgtFrame="_blank" w:history="1">
        <w:r w:rsidRPr="00A62D2F">
          <w:rPr>
            <w:rFonts w:ascii="Times New Roman" w:eastAsia="Times New Roman" w:hAnsi="Times New Roman" w:cs="Times New Roman"/>
            <w:color w:val="329A32"/>
            <w:u w:val="single"/>
          </w:rPr>
          <w:t>приложение 2</w:t>
        </w:r>
      </w:hyperlink>
      <w:r w:rsidRPr="00A62D2F">
        <w:rPr>
          <w:rFonts w:ascii="Times New Roman" w:eastAsia="Times New Roman" w:hAnsi="Times New Roman" w:cs="Times New Roman"/>
          <w:color w:val="000000"/>
        </w:rPr>
        <w:t xml:space="preserve"> к Порядку обучения по охране труда и проверки </w:t>
      </w:r>
      <w:proofErr w:type="gramStart"/>
      <w:r w:rsidRPr="00A62D2F">
        <w:rPr>
          <w:rFonts w:ascii="Times New Roman" w:eastAsia="Times New Roman" w:hAnsi="Times New Roman" w:cs="Times New Roman"/>
          <w:color w:val="000000"/>
        </w:rPr>
        <w:t>знаний требований охраны труда работников</w:t>
      </w:r>
      <w:proofErr w:type="gramEnd"/>
      <w:r w:rsidRPr="00A62D2F">
        <w:rPr>
          <w:rFonts w:ascii="Times New Roman" w:eastAsia="Times New Roman" w:hAnsi="Times New Roman" w:cs="Times New Roman"/>
          <w:color w:val="000000"/>
        </w:rPr>
        <w:t xml:space="preserve"> организаций, утв. постановлением Минтруда, Минобразования от 13.01.2003 № 1/29, далее — Порядок № 1/29). Периодичность проверки знаний у водителей автопогрузчиков работодатель определяет самостоятельно. Но если водители выполняют работы повышенной опасности, проверку знаний проводят ежегодно (</w:t>
      </w:r>
      <w:hyperlink r:id="rId14" w:anchor="XA00M7S2MM" w:tgtFrame="_blank" w:history="1">
        <w:r w:rsidRPr="00A62D2F">
          <w:rPr>
            <w:rFonts w:ascii="Times New Roman" w:eastAsia="Times New Roman" w:hAnsi="Times New Roman" w:cs="Times New Roman"/>
            <w:color w:val="329A32"/>
            <w:u w:val="single"/>
          </w:rPr>
          <w:t>п. 9</w:t>
        </w:r>
      </w:hyperlink>
      <w:r w:rsidRPr="00A62D2F">
        <w:rPr>
          <w:rFonts w:ascii="Times New Roman" w:eastAsia="Times New Roman" w:hAnsi="Times New Roman" w:cs="Times New Roman"/>
          <w:color w:val="000000"/>
        </w:rPr>
        <w:t> Правил, утв. приказом Минтруда от 23.06.2016 № 310н).</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bookmarkStart w:id="0" w:name="6"/>
      <w:bookmarkEnd w:id="0"/>
      <w:r w:rsidRPr="00A62D2F">
        <w:rPr>
          <w:rFonts w:ascii="Times New Roman" w:eastAsia="Times New Roman" w:hAnsi="Times New Roman" w:cs="Times New Roman"/>
          <w:color w:val="000000"/>
        </w:rPr>
        <w:t xml:space="preserve">До допуска к самостоятельной работе водители автопогрузчиков проходят </w:t>
      </w:r>
      <w:proofErr w:type="gramStart"/>
      <w:r w:rsidRPr="00A62D2F">
        <w:rPr>
          <w:rFonts w:ascii="Times New Roman" w:eastAsia="Times New Roman" w:hAnsi="Times New Roman" w:cs="Times New Roman"/>
          <w:color w:val="000000"/>
        </w:rPr>
        <w:t>обучение по оказанию</w:t>
      </w:r>
      <w:proofErr w:type="gramEnd"/>
      <w:r w:rsidRPr="00A62D2F">
        <w:rPr>
          <w:rFonts w:ascii="Times New Roman" w:eastAsia="Times New Roman" w:hAnsi="Times New Roman" w:cs="Times New Roman"/>
          <w:color w:val="000000"/>
        </w:rPr>
        <w:t xml:space="preserve"> первой помощи. Для удобства его совмещают с </w:t>
      </w:r>
      <w:proofErr w:type="gramStart"/>
      <w:r w:rsidRPr="00A62D2F">
        <w:rPr>
          <w:rFonts w:ascii="Times New Roman" w:eastAsia="Times New Roman" w:hAnsi="Times New Roman" w:cs="Times New Roman"/>
          <w:color w:val="000000"/>
        </w:rPr>
        <w:t>обучением по охране</w:t>
      </w:r>
      <w:proofErr w:type="gramEnd"/>
      <w:r w:rsidRPr="00A62D2F">
        <w:rPr>
          <w:rFonts w:ascii="Times New Roman" w:eastAsia="Times New Roman" w:hAnsi="Times New Roman" w:cs="Times New Roman"/>
          <w:color w:val="000000"/>
        </w:rPr>
        <w:t xml:space="preserve"> труда. Для этого в программу обучения и экзаменационные билеты включают вопросы по оказанию первой помощи. Периодическое обучение оказанию первой помощи проводят не реже одного раза в год (п. 2.2.4 Порядка № 1/29).</w:t>
      </w:r>
    </w:p>
    <w:p w:rsidR="00A62D2F" w:rsidRPr="00A62D2F" w:rsidRDefault="00A62D2F" w:rsidP="00A62D2F">
      <w:pPr>
        <w:shd w:val="clear" w:color="auto" w:fill="FFFFFF"/>
        <w:spacing w:after="0" w:line="240" w:lineRule="auto"/>
        <w:ind w:firstLine="708"/>
        <w:jc w:val="both"/>
        <w:rPr>
          <w:rFonts w:ascii="Times New Roman" w:eastAsia="Times New Roman" w:hAnsi="Times New Roman" w:cs="Times New Roman"/>
          <w:color w:val="000000"/>
        </w:rPr>
      </w:pPr>
    </w:p>
    <w:p w:rsidR="00CE7DCE" w:rsidRPr="00A62D2F" w:rsidRDefault="00CE7DCE" w:rsidP="00A62D2F">
      <w:pPr>
        <w:shd w:val="clear" w:color="auto" w:fill="FFFFFF"/>
        <w:spacing w:after="0" w:line="240" w:lineRule="auto"/>
        <w:jc w:val="both"/>
        <w:outlineLvl w:val="1"/>
        <w:rPr>
          <w:rFonts w:ascii="Times New Roman" w:eastAsia="Times New Roman" w:hAnsi="Times New Roman" w:cs="Times New Roman"/>
          <w:b/>
          <w:bCs/>
          <w:color w:val="000000"/>
        </w:rPr>
      </w:pPr>
      <w:r w:rsidRPr="00A62D2F">
        <w:rPr>
          <w:rFonts w:ascii="Times New Roman" w:eastAsia="Times New Roman" w:hAnsi="Times New Roman" w:cs="Times New Roman"/>
          <w:b/>
          <w:bCs/>
          <w:color w:val="000000"/>
        </w:rPr>
        <w:t>Проверяйте условия труда на рабочем месте</w:t>
      </w:r>
    </w:p>
    <w:p w:rsidR="00CE7DCE" w:rsidRPr="00A62D2F" w:rsidRDefault="00CE7DCE" w:rsidP="00A62D2F">
      <w:pPr>
        <w:shd w:val="clear" w:color="auto" w:fill="FFFFFF"/>
        <w:spacing w:after="0" w:line="240" w:lineRule="auto"/>
        <w:jc w:val="both"/>
        <w:outlineLvl w:val="2"/>
        <w:rPr>
          <w:rFonts w:ascii="Times New Roman" w:eastAsia="Times New Roman" w:hAnsi="Times New Roman" w:cs="Times New Roman"/>
          <w:b/>
          <w:bCs/>
          <w:color w:val="000000"/>
        </w:rPr>
      </w:pPr>
      <w:proofErr w:type="spellStart"/>
      <w:r w:rsidRPr="00A62D2F">
        <w:rPr>
          <w:rFonts w:ascii="Times New Roman" w:eastAsia="Times New Roman" w:hAnsi="Times New Roman" w:cs="Times New Roman"/>
          <w:b/>
          <w:bCs/>
          <w:color w:val="000000"/>
        </w:rPr>
        <w:t>Спецоценка</w:t>
      </w:r>
      <w:proofErr w:type="spellEnd"/>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 xml:space="preserve">При организации СОУТ учитывайте особенности работы. Если водитель управляет погрузчиками разных марок, модификаций, дат выпуска, все виды транспорта включайте в карту </w:t>
      </w:r>
      <w:proofErr w:type="spellStart"/>
      <w:r w:rsidRPr="00A62D2F">
        <w:rPr>
          <w:rFonts w:ascii="Times New Roman" w:eastAsia="Times New Roman" w:hAnsi="Times New Roman" w:cs="Times New Roman"/>
          <w:color w:val="000000"/>
        </w:rPr>
        <w:t>спецоценки</w:t>
      </w:r>
      <w:proofErr w:type="spellEnd"/>
      <w:r w:rsidRPr="00A62D2F">
        <w:rPr>
          <w:rFonts w:ascii="Times New Roman" w:eastAsia="Times New Roman" w:hAnsi="Times New Roman" w:cs="Times New Roman"/>
          <w:color w:val="000000"/>
        </w:rPr>
        <w:t>. Для этого экспертной организации передают утвержденный перечень рабочих мест, в который включают список транспортных средств и другого оборудования, для каждого конкретного места.</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 xml:space="preserve">Если водитель эксплуатирует только один вид погрузчика, при работе на другом транспортном средстве, не указанном в карте </w:t>
      </w:r>
      <w:proofErr w:type="spellStart"/>
      <w:r w:rsidRPr="00A62D2F">
        <w:rPr>
          <w:rFonts w:ascii="Times New Roman" w:eastAsia="Times New Roman" w:hAnsi="Times New Roman" w:cs="Times New Roman"/>
          <w:color w:val="000000"/>
        </w:rPr>
        <w:t>спецоценки</w:t>
      </w:r>
      <w:proofErr w:type="spellEnd"/>
      <w:r w:rsidRPr="00A62D2F">
        <w:rPr>
          <w:rFonts w:ascii="Times New Roman" w:eastAsia="Times New Roman" w:hAnsi="Times New Roman" w:cs="Times New Roman"/>
          <w:color w:val="000000"/>
        </w:rPr>
        <w:t xml:space="preserve">, нужно будет проводить </w:t>
      </w:r>
      <w:proofErr w:type="gramStart"/>
      <w:r w:rsidRPr="00A62D2F">
        <w:rPr>
          <w:rFonts w:ascii="Times New Roman" w:eastAsia="Times New Roman" w:hAnsi="Times New Roman" w:cs="Times New Roman"/>
          <w:color w:val="000000"/>
        </w:rPr>
        <w:t>внеплановую</w:t>
      </w:r>
      <w:proofErr w:type="gramEnd"/>
      <w:r w:rsidRPr="00A62D2F">
        <w:rPr>
          <w:rFonts w:ascii="Times New Roman" w:eastAsia="Times New Roman" w:hAnsi="Times New Roman" w:cs="Times New Roman"/>
          <w:color w:val="000000"/>
        </w:rPr>
        <w:t xml:space="preserve"> СОУТ. Либо водителя можно ознакомить с результатами </w:t>
      </w:r>
      <w:proofErr w:type="spellStart"/>
      <w:r w:rsidRPr="00A62D2F">
        <w:rPr>
          <w:rFonts w:ascii="Times New Roman" w:eastAsia="Times New Roman" w:hAnsi="Times New Roman" w:cs="Times New Roman"/>
          <w:color w:val="000000"/>
        </w:rPr>
        <w:t>спецоценки</w:t>
      </w:r>
      <w:proofErr w:type="spellEnd"/>
      <w:r w:rsidRPr="00A62D2F">
        <w:rPr>
          <w:rFonts w:ascii="Times New Roman" w:eastAsia="Times New Roman" w:hAnsi="Times New Roman" w:cs="Times New Roman"/>
          <w:color w:val="000000"/>
        </w:rPr>
        <w:t xml:space="preserve"> на другом рабочем месте, где замеры делали с учетом нужного погрузчика.</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При выборе аналогичных рабочих мест следите, чтобы сотрудники работали в однотипных производственных помещениях, у которых не отличаются системы освещения и отопления. Одинаковыми также должны быть название должности, модель автопогрузчика, вид топлива. Учтите, если водители работают в разные смены — одни в режиме пятидневки, а другие — чередуют дневные и ночные смены, их рабочие места нельзя признать аналогичными (</w:t>
      </w:r>
      <w:hyperlink r:id="rId15" w:anchor="ZAP2AKE3KT" w:tgtFrame="_blank" w:history="1">
        <w:proofErr w:type="gramStart"/>
        <w:r w:rsidRPr="00A62D2F">
          <w:rPr>
            <w:rFonts w:ascii="Times New Roman" w:eastAsia="Times New Roman" w:hAnsi="Times New Roman" w:cs="Times New Roman"/>
            <w:color w:val="329A32"/>
            <w:u w:val="single"/>
          </w:rPr>
          <w:t>ч</w:t>
        </w:r>
        <w:proofErr w:type="gramEnd"/>
        <w:r w:rsidRPr="00A62D2F">
          <w:rPr>
            <w:rFonts w:ascii="Times New Roman" w:eastAsia="Times New Roman" w:hAnsi="Times New Roman" w:cs="Times New Roman"/>
            <w:color w:val="329A32"/>
            <w:u w:val="single"/>
          </w:rPr>
          <w:t>. 6 ст. 9</w:t>
        </w:r>
      </w:hyperlink>
      <w:r w:rsidRPr="00A62D2F">
        <w:rPr>
          <w:rFonts w:ascii="Times New Roman" w:eastAsia="Times New Roman" w:hAnsi="Times New Roman" w:cs="Times New Roman"/>
          <w:color w:val="000000"/>
        </w:rPr>
        <w:t> Федерального закона от 28.12.2013 № 426-ФЗ).</w:t>
      </w:r>
    </w:p>
    <w:p w:rsidR="00CE7DCE" w:rsidRPr="00A62D2F" w:rsidRDefault="00A34E56" w:rsidP="00A62D2F">
      <w:pPr>
        <w:shd w:val="clear" w:color="auto" w:fill="FFFFFF"/>
        <w:spacing w:after="0" w:line="240" w:lineRule="auto"/>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pict>
          <v:shape id="_x0000_i1028" type="#_x0000_t75" alt="" style="width:24pt;height:24pt"/>
        </w:pict>
      </w:r>
    </w:p>
    <w:p w:rsidR="00CE7DCE" w:rsidRPr="00A62D2F" w:rsidRDefault="00CE7DCE" w:rsidP="00A62D2F">
      <w:pPr>
        <w:shd w:val="clear" w:color="auto" w:fill="FFFFFF"/>
        <w:spacing w:after="0" w:line="240" w:lineRule="auto"/>
        <w:jc w:val="both"/>
        <w:outlineLvl w:val="2"/>
        <w:rPr>
          <w:rFonts w:ascii="Times New Roman" w:eastAsia="Times New Roman" w:hAnsi="Times New Roman" w:cs="Times New Roman"/>
          <w:b/>
          <w:bCs/>
          <w:i/>
          <w:color w:val="000000"/>
        </w:rPr>
      </w:pPr>
      <w:r w:rsidRPr="00A62D2F">
        <w:rPr>
          <w:rFonts w:ascii="Times New Roman" w:eastAsia="Times New Roman" w:hAnsi="Times New Roman" w:cs="Times New Roman"/>
          <w:b/>
          <w:bCs/>
          <w:i/>
          <w:color w:val="00937F"/>
        </w:rPr>
        <w:t>Важно</w:t>
      </w:r>
    </w:p>
    <w:p w:rsidR="00CE7DCE" w:rsidRPr="00A62D2F" w:rsidRDefault="00CE7DCE" w:rsidP="00A62D2F">
      <w:pPr>
        <w:shd w:val="clear" w:color="auto" w:fill="FFFFFF"/>
        <w:spacing w:after="0" w:line="240" w:lineRule="auto"/>
        <w:jc w:val="both"/>
        <w:rPr>
          <w:rFonts w:ascii="Times New Roman" w:eastAsia="Times New Roman" w:hAnsi="Times New Roman" w:cs="Times New Roman"/>
          <w:i/>
          <w:color w:val="000000"/>
        </w:rPr>
      </w:pPr>
      <w:r w:rsidRPr="00A62D2F">
        <w:rPr>
          <w:rFonts w:ascii="Times New Roman" w:eastAsia="Times New Roman" w:hAnsi="Times New Roman" w:cs="Times New Roman"/>
          <w:i/>
          <w:color w:val="000000"/>
        </w:rPr>
        <w:t>Контролируйте, чтобы водители соблюдали требования охраны труда, перечисленные в памятках</w:t>
      </w:r>
    </w:p>
    <w:p w:rsidR="00A62D2F" w:rsidRPr="00A62D2F" w:rsidRDefault="00A62D2F" w:rsidP="00A62D2F">
      <w:pPr>
        <w:shd w:val="clear" w:color="auto" w:fill="FFFFFF"/>
        <w:spacing w:after="0" w:line="240" w:lineRule="auto"/>
        <w:jc w:val="both"/>
        <w:outlineLvl w:val="2"/>
        <w:rPr>
          <w:rFonts w:ascii="Times New Roman" w:eastAsia="Times New Roman" w:hAnsi="Times New Roman" w:cs="Times New Roman"/>
          <w:b/>
          <w:bCs/>
          <w:color w:val="000000"/>
        </w:rPr>
      </w:pPr>
    </w:p>
    <w:p w:rsidR="00CE7DCE" w:rsidRPr="00A62D2F" w:rsidRDefault="00CE7DCE" w:rsidP="00A62D2F">
      <w:pPr>
        <w:shd w:val="clear" w:color="auto" w:fill="FFFFFF"/>
        <w:spacing w:after="0" w:line="240" w:lineRule="auto"/>
        <w:jc w:val="both"/>
        <w:outlineLvl w:val="2"/>
        <w:rPr>
          <w:rFonts w:ascii="Times New Roman" w:eastAsia="Times New Roman" w:hAnsi="Times New Roman" w:cs="Times New Roman"/>
          <w:b/>
          <w:bCs/>
          <w:color w:val="000000"/>
        </w:rPr>
      </w:pPr>
      <w:r w:rsidRPr="00A62D2F">
        <w:rPr>
          <w:rFonts w:ascii="Times New Roman" w:eastAsia="Times New Roman" w:hAnsi="Times New Roman" w:cs="Times New Roman"/>
          <w:b/>
          <w:bCs/>
          <w:color w:val="000000"/>
        </w:rPr>
        <w:t>Контроль технического состояния погрузчика</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Специалист по охране труда не организует контроль технического состояния, но следит, чтобы его проводили. Для этого он посещает участки и проверяет, как организовали ежесменный осмотр погрузчиков, контролирует санитарно-техническое состояние мест стоянки и хранения транспорта.</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 xml:space="preserve">Проверку начните с осмотра автопогрузчика. На нем должны быть надписи с регистрационным номером, грузоподъемностью, датой следующего испытания. Проследите, чтобы на автопогрузчиках были исправны: тормоза, глушитель с искрогасителем, зеркало заднего вида, стеклоочиститель, звуковой сигнал, фары, световая сигнальная система. </w:t>
      </w:r>
      <w:proofErr w:type="spellStart"/>
      <w:r w:rsidRPr="00A62D2F">
        <w:rPr>
          <w:rFonts w:ascii="Times New Roman" w:eastAsia="Times New Roman" w:hAnsi="Times New Roman" w:cs="Times New Roman"/>
          <w:color w:val="000000"/>
        </w:rPr>
        <w:t>Проверь</w:t>
      </w:r>
      <w:r w:rsidR="00A62D2F" w:rsidRPr="00A62D2F">
        <w:rPr>
          <w:rFonts w:ascii="Times New Roman" w:eastAsia="Times New Roman" w:hAnsi="Times New Roman" w:cs="Times New Roman"/>
          <w:color w:val="000000"/>
        </w:rPr>
        <w:t>ф</w:t>
      </w:r>
      <w:r w:rsidRPr="00A62D2F">
        <w:rPr>
          <w:rFonts w:ascii="Times New Roman" w:eastAsia="Times New Roman" w:hAnsi="Times New Roman" w:cs="Times New Roman"/>
          <w:color w:val="000000"/>
        </w:rPr>
        <w:t>те</w:t>
      </w:r>
      <w:proofErr w:type="spellEnd"/>
      <w:r w:rsidRPr="00A62D2F">
        <w:rPr>
          <w:rFonts w:ascii="Times New Roman" w:eastAsia="Times New Roman" w:hAnsi="Times New Roman" w:cs="Times New Roman"/>
          <w:color w:val="000000"/>
        </w:rPr>
        <w:t>, чтобы на узловых и видных местах висели схемы движения транспорта.</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t>Следите, чтобы механик, который контролирует техническое состояние погрузчика, делал отметки о проверках в путевом листе до и после смены. Объясните работникам, что если во время смены произошли неполадки, они должны сдать погрузчик в ремонт.</w:t>
      </w:r>
    </w:p>
    <w:p w:rsidR="00CE7DCE" w:rsidRPr="00A62D2F" w:rsidRDefault="00CE7DCE" w:rsidP="00A62D2F">
      <w:pPr>
        <w:shd w:val="clear" w:color="auto" w:fill="FFFFFF"/>
        <w:spacing w:after="0" w:line="240" w:lineRule="auto"/>
        <w:ind w:firstLine="708"/>
        <w:jc w:val="both"/>
        <w:rPr>
          <w:rFonts w:ascii="Times New Roman" w:eastAsia="Times New Roman" w:hAnsi="Times New Roman" w:cs="Times New Roman"/>
          <w:color w:val="000000"/>
        </w:rPr>
      </w:pPr>
      <w:r w:rsidRPr="00A62D2F">
        <w:rPr>
          <w:rFonts w:ascii="Times New Roman" w:eastAsia="Times New Roman" w:hAnsi="Times New Roman" w:cs="Times New Roman"/>
          <w:color w:val="000000"/>
        </w:rPr>
        <w:lastRenderedPageBreak/>
        <w:t>Проверьте, чтобы на предприятии утвердили график планово-предупредительного ремонта. Объем работ и порядок технического обслуживания внутризаводского промышленного транспорта определяют по руководству или инструкции по эксплуатации от завода-изготовителя. Как правило, испытания погрузчиков проводят при производстве, а при эксплуатации проводят их обслуживание (таблица).</w:t>
      </w:r>
    </w:p>
    <w:p w:rsidR="00CE7DCE" w:rsidRPr="00A62D2F" w:rsidRDefault="00CE7DCE" w:rsidP="00A62D2F">
      <w:pPr>
        <w:shd w:val="clear" w:color="auto" w:fill="FFFFFF"/>
        <w:spacing w:after="240" w:line="420" w:lineRule="atLeast"/>
        <w:jc w:val="center"/>
        <w:rPr>
          <w:rFonts w:ascii="Georgia" w:eastAsia="Times New Roman" w:hAnsi="Georgia" w:cs="Times New Roman"/>
          <w:b/>
          <w:bCs/>
          <w:color w:val="000000"/>
        </w:rPr>
      </w:pPr>
      <w:r w:rsidRPr="00A62D2F">
        <w:rPr>
          <w:rFonts w:ascii="Georgia" w:eastAsia="Times New Roman" w:hAnsi="Georgia" w:cs="Times New Roman"/>
          <w:b/>
          <w:bCs/>
          <w:color w:val="000000"/>
        </w:rPr>
        <w:t>Виды обслуживания автопогрузчика</w:t>
      </w:r>
    </w:p>
    <w:tbl>
      <w:tblPr>
        <w:tblW w:w="9498" w:type="dxa"/>
        <w:tblCellMar>
          <w:left w:w="0" w:type="dxa"/>
          <w:right w:w="0" w:type="dxa"/>
        </w:tblCellMar>
        <w:tblLook w:val="04A0"/>
      </w:tblPr>
      <w:tblGrid>
        <w:gridCol w:w="3722"/>
        <w:gridCol w:w="2181"/>
        <w:gridCol w:w="3595"/>
      </w:tblGrid>
      <w:tr w:rsidR="00CE7DCE" w:rsidRPr="00A62D2F" w:rsidTr="00A62D2F">
        <w:trPr>
          <w:tblHeader/>
        </w:trPr>
        <w:tc>
          <w:tcPr>
            <w:tcW w:w="3705" w:type="dxa"/>
            <w:tcBorders>
              <w:top w:val="nil"/>
              <w:left w:val="nil"/>
              <w:right w:val="nil"/>
            </w:tcBorders>
            <w:tcMar>
              <w:top w:w="105" w:type="dxa"/>
              <w:left w:w="0" w:type="dxa"/>
              <w:bottom w:w="105" w:type="dxa"/>
              <w:right w:w="525" w:type="dxa"/>
            </w:tcMar>
            <w:hideMark/>
          </w:tcPr>
          <w:p w:rsidR="00CE7DCE" w:rsidRPr="00A62D2F" w:rsidRDefault="00CE7DCE" w:rsidP="00CE7DCE">
            <w:pPr>
              <w:spacing w:after="0" w:line="315" w:lineRule="atLeast"/>
              <w:rPr>
                <w:rFonts w:ascii="Arial" w:eastAsia="Times New Roman" w:hAnsi="Arial" w:cs="Arial"/>
                <w:b/>
                <w:bCs/>
                <w:color w:val="00937F"/>
              </w:rPr>
            </w:pPr>
            <w:r w:rsidRPr="00A62D2F">
              <w:rPr>
                <w:rFonts w:ascii="Arial" w:eastAsia="Times New Roman" w:hAnsi="Arial" w:cs="Arial"/>
                <w:b/>
                <w:bCs/>
                <w:color w:val="00937F"/>
              </w:rPr>
              <w:t>Вид</w:t>
            </w:r>
          </w:p>
        </w:tc>
        <w:tc>
          <w:tcPr>
            <w:tcW w:w="2193" w:type="dxa"/>
            <w:tcBorders>
              <w:top w:val="nil"/>
              <w:left w:val="nil"/>
              <w:right w:val="nil"/>
            </w:tcBorders>
            <w:tcMar>
              <w:top w:w="105" w:type="dxa"/>
              <w:left w:w="0" w:type="dxa"/>
              <w:bottom w:w="105" w:type="dxa"/>
              <w:right w:w="525" w:type="dxa"/>
            </w:tcMar>
            <w:hideMark/>
          </w:tcPr>
          <w:p w:rsidR="00CE7DCE" w:rsidRPr="00A62D2F" w:rsidRDefault="00CE7DCE" w:rsidP="00CE7DCE">
            <w:pPr>
              <w:spacing w:after="0" w:line="315" w:lineRule="atLeast"/>
              <w:rPr>
                <w:rFonts w:ascii="Arial" w:eastAsia="Times New Roman" w:hAnsi="Arial" w:cs="Arial"/>
                <w:b/>
                <w:bCs/>
                <w:color w:val="00937F"/>
              </w:rPr>
            </w:pPr>
            <w:r w:rsidRPr="00A62D2F">
              <w:rPr>
                <w:rFonts w:ascii="Arial" w:eastAsia="Times New Roman" w:hAnsi="Arial" w:cs="Arial"/>
                <w:b/>
                <w:bCs/>
                <w:color w:val="00937F"/>
              </w:rPr>
              <w:t>Сокращение</w:t>
            </w:r>
          </w:p>
        </w:tc>
        <w:tc>
          <w:tcPr>
            <w:tcW w:w="3600" w:type="dxa"/>
            <w:tcBorders>
              <w:top w:val="nil"/>
              <w:left w:val="nil"/>
              <w:right w:val="nil"/>
            </w:tcBorders>
            <w:tcMar>
              <w:top w:w="105" w:type="dxa"/>
              <w:left w:w="0" w:type="dxa"/>
              <w:bottom w:w="105" w:type="dxa"/>
              <w:right w:w="525" w:type="dxa"/>
            </w:tcMar>
            <w:hideMark/>
          </w:tcPr>
          <w:p w:rsidR="00CE7DCE" w:rsidRPr="00A62D2F" w:rsidRDefault="00CE7DCE" w:rsidP="00CE7DCE">
            <w:pPr>
              <w:spacing w:after="0" w:line="315" w:lineRule="atLeast"/>
              <w:rPr>
                <w:rFonts w:ascii="Arial" w:eastAsia="Times New Roman" w:hAnsi="Arial" w:cs="Arial"/>
                <w:b/>
                <w:bCs/>
                <w:color w:val="00937F"/>
              </w:rPr>
            </w:pPr>
            <w:r w:rsidRPr="00A62D2F">
              <w:rPr>
                <w:rFonts w:ascii="Arial" w:eastAsia="Times New Roman" w:hAnsi="Arial" w:cs="Arial"/>
                <w:b/>
                <w:bCs/>
                <w:color w:val="00937F"/>
              </w:rPr>
              <w:t>Периодичность</w:t>
            </w:r>
          </w:p>
        </w:tc>
      </w:tr>
      <w:tr w:rsidR="00CE7DCE" w:rsidRPr="00A62D2F" w:rsidTr="00A62D2F">
        <w:tc>
          <w:tcPr>
            <w:tcW w:w="0" w:type="auto"/>
            <w:tcBorders>
              <w:bottom w:val="single" w:sz="6" w:space="0" w:color="DEDEDE"/>
            </w:tcBorders>
            <w:tcMar>
              <w:top w:w="192" w:type="dxa"/>
              <w:left w:w="0" w:type="dxa"/>
              <w:bottom w:w="192" w:type="dxa"/>
              <w:right w:w="480" w:type="dxa"/>
            </w:tcMar>
            <w:hideMark/>
          </w:tcPr>
          <w:p w:rsidR="00CE7DCE" w:rsidRPr="00A62D2F" w:rsidRDefault="00CE7DCE" w:rsidP="00CE7DCE">
            <w:pPr>
              <w:spacing w:after="0" w:line="360" w:lineRule="atLeast"/>
              <w:rPr>
                <w:rFonts w:ascii="Arial" w:eastAsia="Times New Roman" w:hAnsi="Arial" w:cs="Arial"/>
              </w:rPr>
            </w:pPr>
            <w:r w:rsidRPr="00A62D2F">
              <w:rPr>
                <w:rFonts w:ascii="Arial" w:eastAsia="Times New Roman" w:hAnsi="Arial" w:cs="Arial"/>
              </w:rPr>
              <w:t>Ежесменное обслуживание</w:t>
            </w:r>
          </w:p>
        </w:tc>
        <w:tc>
          <w:tcPr>
            <w:tcW w:w="0" w:type="auto"/>
            <w:tcBorders>
              <w:bottom w:val="single" w:sz="6" w:space="0" w:color="DEDEDE"/>
            </w:tcBorders>
            <w:tcMar>
              <w:top w:w="192" w:type="dxa"/>
              <w:left w:w="0" w:type="dxa"/>
              <w:bottom w:w="192" w:type="dxa"/>
              <w:right w:w="480" w:type="dxa"/>
            </w:tcMar>
            <w:hideMark/>
          </w:tcPr>
          <w:p w:rsidR="00CE7DCE" w:rsidRPr="00A62D2F" w:rsidRDefault="00CE7DCE" w:rsidP="00CE7DCE">
            <w:pPr>
              <w:spacing w:after="0" w:line="360" w:lineRule="atLeast"/>
              <w:rPr>
                <w:rFonts w:ascii="Arial" w:eastAsia="Times New Roman" w:hAnsi="Arial" w:cs="Arial"/>
              </w:rPr>
            </w:pPr>
            <w:r w:rsidRPr="00A62D2F">
              <w:rPr>
                <w:rFonts w:ascii="Arial" w:eastAsia="Times New Roman" w:hAnsi="Arial" w:cs="Arial"/>
              </w:rPr>
              <w:t>ЕО</w:t>
            </w:r>
          </w:p>
        </w:tc>
        <w:tc>
          <w:tcPr>
            <w:tcW w:w="3600" w:type="dxa"/>
            <w:tcBorders>
              <w:bottom w:val="single" w:sz="6" w:space="0" w:color="DEDEDE"/>
            </w:tcBorders>
            <w:tcMar>
              <w:top w:w="192" w:type="dxa"/>
              <w:left w:w="0" w:type="dxa"/>
              <w:bottom w:w="192" w:type="dxa"/>
              <w:right w:w="480" w:type="dxa"/>
            </w:tcMar>
            <w:hideMark/>
          </w:tcPr>
          <w:p w:rsidR="00CE7DCE" w:rsidRPr="00A62D2F" w:rsidRDefault="00CE7DCE" w:rsidP="00CE7DCE">
            <w:pPr>
              <w:spacing w:after="0" w:line="360" w:lineRule="atLeast"/>
              <w:rPr>
                <w:rFonts w:ascii="Arial" w:eastAsia="Times New Roman" w:hAnsi="Arial" w:cs="Arial"/>
              </w:rPr>
            </w:pPr>
            <w:r w:rsidRPr="00A62D2F">
              <w:rPr>
                <w:rFonts w:ascii="Arial" w:eastAsia="Times New Roman" w:hAnsi="Arial" w:cs="Arial"/>
              </w:rPr>
              <w:t>После каждой смены</w:t>
            </w:r>
          </w:p>
        </w:tc>
      </w:tr>
      <w:tr w:rsidR="00CE7DCE" w:rsidRPr="00A62D2F" w:rsidTr="00A62D2F">
        <w:tc>
          <w:tcPr>
            <w:tcW w:w="0" w:type="auto"/>
            <w:tcBorders>
              <w:bottom w:val="single" w:sz="6" w:space="0" w:color="DEDEDE"/>
            </w:tcBorders>
            <w:tcMar>
              <w:top w:w="192" w:type="dxa"/>
              <w:left w:w="0" w:type="dxa"/>
              <w:bottom w:w="192" w:type="dxa"/>
              <w:right w:w="480" w:type="dxa"/>
            </w:tcMar>
            <w:hideMark/>
          </w:tcPr>
          <w:p w:rsidR="00CE7DCE" w:rsidRPr="00A62D2F" w:rsidRDefault="00CE7DCE" w:rsidP="00CE7DCE">
            <w:pPr>
              <w:spacing w:after="0" w:line="360" w:lineRule="atLeast"/>
              <w:rPr>
                <w:rFonts w:ascii="Arial" w:eastAsia="Times New Roman" w:hAnsi="Arial" w:cs="Arial"/>
              </w:rPr>
            </w:pPr>
            <w:r w:rsidRPr="00A62D2F">
              <w:rPr>
                <w:rFonts w:ascii="Arial" w:eastAsia="Times New Roman" w:hAnsi="Arial" w:cs="Arial"/>
              </w:rPr>
              <w:t>Техническое обслуживание № 1</w:t>
            </w:r>
          </w:p>
        </w:tc>
        <w:tc>
          <w:tcPr>
            <w:tcW w:w="0" w:type="auto"/>
            <w:tcBorders>
              <w:bottom w:val="single" w:sz="6" w:space="0" w:color="DEDEDE"/>
            </w:tcBorders>
            <w:tcMar>
              <w:top w:w="192" w:type="dxa"/>
              <w:left w:w="0" w:type="dxa"/>
              <w:bottom w:w="192" w:type="dxa"/>
              <w:right w:w="480" w:type="dxa"/>
            </w:tcMar>
            <w:hideMark/>
          </w:tcPr>
          <w:p w:rsidR="00CE7DCE" w:rsidRPr="00A62D2F" w:rsidRDefault="00CE7DCE" w:rsidP="00CE7DCE">
            <w:pPr>
              <w:spacing w:after="0" w:line="360" w:lineRule="atLeast"/>
              <w:rPr>
                <w:rFonts w:ascii="Arial" w:eastAsia="Times New Roman" w:hAnsi="Arial" w:cs="Arial"/>
              </w:rPr>
            </w:pPr>
            <w:r w:rsidRPr="00A62D2F">
              <w:rPr>
                <w:rFonts w:ascii="Arial" w:eastAsia="Times New Roman" w:hAnsi="Arial" w:cs="Arial"/>
              </w:rPr>
              <w:t>ТО 1</w:t>
            </w:r>
          </w:p>
        </w:tc>
        <w:tc>
          <w:tcPr>
            <w:tcW w:w="3600" w:type="dxa"/>
            <w:tcBorders>
              <w:bottom w:val="single" w:sz="6" w:space="0" w:color="DEDEDE"/>
            </w:tcBorders>
            <w:tcMar>
              <w:top w:w="192" w:type="dxa"/>
              <w:left w:w="0" w:type="dxa"/>
              <w:bottom w:w="192" w:type="dxa"/>
              <w:right w:w="480" w:type="dxa"/>
            </w:tcMar>
            <w:hideMark/>
          </w:tcPr>
          <w:p w:rsidR="00CE7DCE" w:rsidRPr="00A62D2F" w:rsidRDefault="00CE7DCE" w:rsidP="00A62D2F">
            <w:pPr>
              <w:spacing w:after="0" w:line="360" w:lineRule="atLeast"/>
              <w:ind w:right="2228"/>
              <w:rPr>
                <w:rFonts w:ascii="Arial" w:eastAsia="Times New Roman" w:hAnsi="Arial" w:cs="Arial"/>
              </w:rPr>
            </w:pPr>
            <w:r w:rsidRPr="00A62D2F">
              <w:rPr>
                <w:rFonts w:ascii="Arial" w:eastAsia="Times New Roman" w:hAnsi="Arial" w:cs="Arial"/>
              </w:rPr>
              <w:t>Через каждые 50 часов работы</w:t>
            </w:r>
          </w:p>
        </w:tc>
      </w:tr>
      <w:tr w:rsidR="00CE7DCE" w:rsidRPr="00A62D2F" w:rsidTr="00A62D2F">
        <w:tc>
          <w:tcPr>
            <w:tcW w:w="0" w:type="auto"/>
            <w:tcBorders>
              <w:bottom w:val="single" w:sz="6" w:space="0" w:color="DEDEDE"/>
            </w:tcBorders>
            <w:tcMar>
              <w:top w:w="192" w:type="dxa"/>
              <w:left w:w="0" w:type="dxa"/>
              <w:bottom w:w="192" w:type="dxa"/>
              <w:right w:w="480" w:type="dxa"/>
            </w:tcMar>
            <w:hideMark/>
          </w:tcPr>
          <w:p w:rsidR="00CE7DCE" w:rsidRPr="00A62D2F" w:rsidRDefault="00CE7DCE" w:rsidP="00CE7DCE">
            <w:pPr>
              <w:spacing w:after="0" w:line="360" w:lineRule="atLeast"/>
              <w:rPr>
                <w:rFonts w:ascii="Arial" w:eastAsia="Times New Roman" w:hAnsi="Arial" w:cs="Arial"/>
              </w:rPr>
            </w:pPr>
            <w:r w:rsidRPr="00A62D2F">
              <w:rPr>
                <w:rFonts w:ascii="Arial" w:eastAsia="Times New Roman" w:hAnsi="Arial" w:cs="Arial"/>
              </w:rPr>
              <w:t>Техническое обслуживание № 2</w:t>
            </w:r>
          </w:p>
        </w:tc>
        <w:tc>
          <w:tcPr>
            <w:tcW w:w="0" w:type="auto"/>
            <w:tcBorders>
              <w:bottom w:val="single" w:sz="6" w:space="0" w:color="DEDEDE"/>
            </w:tcBorders>
            <w:tcMar>
              <w:top w:w="192" w:type="dxa"/>
              <w:left w:w="0" w:type="dxa"/>
              <w:bottom w:w="192" w:type="dxa"/>
              <w:right w:w="480" w:type="dxa"/>
            </w:tcMar>
            <w:hideMark/>
          </w:tcPr>
          <w:p w:rsidR="00CE7DCE" w:rsidRPr="00A62D2F" w:rsidRDefault="00CE7DCE" w:rsidP="00CE7DCE">
            <w:pPr>
              <w:spacing w:after="0" w:line="360" w:lineRule="atLeast"/>
              <w:rPr>
                <w:rFonts w:ascii="Arial" w:eastAsia="Times New Roman" w:hAnsi="Arial" w:cs="Arial"/>
              </w:rPr>
            </w:pPr>
            <w:r w:rsidRPr="00A62D2F">
              <w:rPr>
                <w:rFonts w:ascii="Arial" w:eastAsia="Times New Roman" w:hAnsi="Arial" w:cs="Arial"/>
              </w:rPr>
              <w:t>ТО 2</w:t>
            </w:r>
          </w:p>
        </w:tc>
        <w:tc>
          <w:tcPr>
            <w:tcW w:w="3600" w:type="dxa"/>
            <w:tcBorders>
              <w:bottom w:val="single" w:sz="6" w:space="0" w:color="DEDEDE"/>
            </w:tcBorders>
            <w:tcMar>
              <w:top w:w="192" w:type="dxa"/>
              <w:left w:w="0" w:type="dxa"/>
              <w:bottom w:w="192" w:type="dxa"/>
              <w:right w:w="480" w:type="dxa"/>
            </w:tcMar>
            <w:hideMark/>
          </w:tcPr>
          <w:p w:rsidR="00CE7DCE" w:rsidRPr="00A62D2F" w:rsidRDefault="00CE7DCE" w:rsidP="00CE7DCE">
            <w:pPr>
              <w:spacing w:after="0" w:line="360" w:lineRule="atLeast"/>
              <w:rPr>
                <w:rFonts w:ascii="Arial" w:eastAsia="Times New Roman" w:hAnsi="Arial" w:cs="Arial"/>
              </w:rPr>
            </w:pPr>
            <w:r w:rsidRPr="00A62D2F">
              <w:rPr>
                <w:rFonts w:ascii="Arial" w:eastAsia="Times New Roman" w:hAnsi="Arial" w:cs="Arial"/>
              </w:rPr>
              <w:t>Через каждые 400 часов работы</w:t>
            </w:r>
          </w:p>
        </w:tc>
      </w:tr>
      <w:tr w:rsidR="00CE7DCE" w:rsidRPr="00A62D2F" w:rsidTr="00A62D2F">
        <w:tc>
          <w:tcPr>
            <w:tcW w:w="0" w:type="auto"/>
            <w:tcBorders>
              <w:bottom w:val="single" w:sz="6" w:space="0" w:color="DEDEDE"/>
            </w:tcBorders>
            <w:tcMar>
              <w:top w:w="192" w:type="dxa"/>
              <w:left w:w="0" w:type="dxa"/>
              <w:bottom w:w="192" w:type="dxa"/>
              <w:right w:w="480" w:type="dxa"/>
            </w:tcMar>
            <w:hideMark/>
          </w:tcPr>
          <w:p w:rsidR="00CE7DCE" w:rsidRPr="00A62D2F" w:rsidRDefault="00CE7DCE" w:rsidP="00CE7DCE">
            <w:pPr>
              <w:spacing w:after="0" w:line="360" w:lineRule="atLeast"/>
              <w:rPr>
                <w:rFonts w:ascii="Arial" w:eastAsia="Times New Roman" w:hAnsi="Arial" w:cs="Arial"/>
              </w:rPr>
            </w:pPr>
            <w:r w:rsidRPr="00A62D2F">
              <w:rPr>
                <w:rFonts w:ascii="Arial" w:eastAsia="Times New Roman" w:hAnsi="Arial" w:cs="Arial"/>
              </w:rPr>
              <w:t>Годовое обслуживание</w:t>
            </w:r>
          </w:p>
        </w:tc>
        <w:tc>
          <w:tcPr>
            <w:tcW w:w="0" w:type="auto"/>
            <w:tcBorders>
              <w:bottom w:val="single" w:sz="6" w:space="0" w:color="DEDEDE"/>
            </w:tcBorders>
            <w:tcMar>
              <w:top w:w="192" w:type="dxa"/>
              <w:left w:w="0" w:type="dxa"/>
              <w:bottom w:w="192" w:type="dxa"/>
              <w:right w:w="480" w:type="dxa"/>
            </w:tcMar>
            <w:hideMark/>
          </w:tcPr>
          <w:p w:rsidR="00CE7DCE" w:rsidRPr="00A62D2F" w:rsidRDefault="00CE7DCE" w:rsidP="00CE7DCE">
            <w:pPr>
              <w:spacing w:after="0" w:line="360" w:lineRule="atLeast"/>
              <w:rPr>
                <w:rFonts w:ascii="Arial" w:eastAsia="Times New Roman" w:hAnsi="Arial" w:cs="Arial"/>
              </w:rPr>
            </w:pPr>
            <w:r w:rsidRPr="00A62D2F">
              <w:rPr>
                <w:rFonts w:ascii="Arial" w:eastAsia="Times New Roman" w:hAnsi="Arial" w:cs="Arial"/>
              </w:rPr>
              <w:t>ГО</w:t>
            </w:r>
          </w:p>
        </w:tc>
        <w:tc>
          <w:tcPr>
            <w:tcW w:w="3600" w:type="dxa"/>
            <w:tcBorders>
              <w:bottom w:val="single" w:sz="6" w:space="0" w:color="DEDEDE"/>
            </w:tcBorders>
            <w:tcMar>
              <w:top w:w="192" w:type="dxa"/>
              <w:left w:w="0" w:type="dxa"/>
              <w:bottom w:w="192" w:type="dxa"/>
              <w:right w:w="480" w:type="dxa"/>
            </w:tcMar>
            <w:hideMark/>
          </w:tcPr>
          <w:p w:rsidR="00CE7DCE" w:rsidRPr="00A62D2F" w:rsidRDefault="00CE7DCE" w:rsidP="00CE7DCE">
            <w:pPr>
              <w:spacing w:after="0" w:line="360" w:lineRule="atLeast"/>
              <w:rPr>
                <w:rFonts w:ascii="Arial" w:eastAsia="Times New Roman" w:hAnsi="Arial" w:cs="Arial"/>
              </w:rPr>
            </w:pPr>
            <w:r w:rsidRPr="00A62D2F">
              <w:rPr>
                <w:rFonts w:ascii="Arial" w:eastAsia="Times New Roman" w:hAnsi="Arial" w:cs="Arial"/>
              </w:rPr>
              <w:t>Один раз в год</w:t>
            </w:r>
          </w:p>
        </w:tc>
      </w:tr>
    </w:tbl>
    <w:p w:rsidR="00CE7DCE" w:rsidRPr="00A62D2F" w:rsidRDefault="00A34E56" w:rsidP="00CE7DCE">
      <w:pPr>
        <w:shd w:val="clear" w:color="auto" w:fill="FFFFFF"/>
        <w:spacing w:after="0" w:line="360" w:lineRule="atLeast"/>
        <w:rPr>
          <w:rFonts w:ascii="Arial" w:eastAsia="Times New Roman" w:hAnsi="Arial" w:cs="Arial"/>
          <w:color w:val="000000"/>
        </w:rPr>
      </w:pPr>
      <w:r w:rsidRPr="00A62D2F">
        <w:rPr>
          <w:rFonts w:ascii="Arial" w:eastAsia="Times New Roman" w:hAnsi="Arial" w:cs="Arial"/>
          <w:color w:val="000000"/>
        </w:rPr>
        <w:pict>
          <v:shape id="_x0000_i1029" type="#_x0000_t75" alt="" style="width:24pt;height:24pt"/>
        </w:pict>
      </w:r>
    </w:p>
    <w:p w:rsidR="00CE7DCE" w:rsidRPr="00A62D2F" w:rsidRDefault="00CE7DCE" w:rsidP="00CE7DCE">
      <w:pPr>
        <w:shd w:val="clear" w:color="auto" w:fill="FFFFFF"/>
        <w:spacing w:after="0" w:line="360" w:lineRule="atLeast"/>
        <w:outlineLvl w:val="2"/>
        <w:rPr>
          <w:rFonts w:ascii="Arial" w:eastAsia="Times New Roman" w:hAnsi="Arial" w:cs="Arial"/>
          <w:b/>
          <w:bCs/>
          <w:i/>
          <w:color w:val="000000"/>
        </w:rPr>
      </w:pPr>
      <w:r w:rsidRPr="00A62D2F">
        <w:rPr>
          <w:rFonts w:ascii="Arial" w:eastAsia="Times New Roman" w:hAnsi="Arial" w:cs="Arial"/>
          <w:b/>
          <w:bCs/>
          <w:i/>
          <w:color w:val="00937F"/>
        </w:rPr>
        <w:t>Обратите внимание</w:t>
      </w:r>
    </w:p>
    <w:p w:rsidR="00CE7DCE" w:rsidRPr="00A62D2F" w:rsidRDefault="00CE7DCE" w:rsidP="00CE7DCE">
      <w:pPr>
        <w:shd w:val="clear" w:color="auto" w:fill="FFFFFF"/>
        <w:spacing w:after="240" w:line="360" w:lineRule="atLeast"/>
        <w:rPr>
          <w:rFonts w:ascii="Arial" w:eastAsia="Times New Roman" w:hAnsi="Arial" w:cs="Arial"/>
          <w:i/>
          <w:color w:val="000000"/>
        </w:rPr>
      </w:pPr>
      <w:r w:rsidRPr="00A62D2F">
        <w:rPr>
          <w:rFonts w:ascii="Arial" w:eastAsia="Times New Roman" w:hAnsi="Arial" w:cs="Arial"/>
          <w:i/>
          <w:color w:val="000000"/>
        </w:rPr>
        <w:t>Для безопасного передвижения автопогрузчиков по территории предприятия разрабатывают транспортно- технологические схемы</w:t>
      </w:r>
    </w:p>
    <w:p w:rsidR="00CE7DCE" w:rsidRPr="00A62D2F" w:rsidRDefault="00CE7DCE" w:rsidP="00A62D2F">
      <w:pPr>
        <w:shd w:val="clear" w:color="auto" w:fill="FFFFFF"/>
        <w:spacing w:after="240" w:line="420" w:lineRule="atLeast"/>
        <w:ind w:firstLine="708"/>
        <w:rPr>
          <w:rFonts w:ascii="Georgia" w:eastAsia="Times New Roman" w:hAnsi="Georgia" w:cs="Times New Roman"/>
          <w:color w:val="000000"/>
        </w:rPr>
      </w:pPr>
      <w:r w:rsidRPr="00A62D2F">
        <w:rPr>
          <w:rFonts w:ascii="Georgia" w:eastAsia="Times New Roman" w:hAnsi="Georgia" w:cs="Times New Roman"/>
          <w:color w:val="000000"/>
        </w:rPr>
        <w:t>Перед отгрузкой погрузчика завод-изготовитель проводит полный технический осмотр и контрольные испытания погрузчика. Результаты этих испытаний отражают в акте, его копию прилагают к сервисному паспорту погрузчика. В инструкции по эксплуатации указывают, какие работы можно проводить самостоятельно, а какие — в сервисной организации. Загляните в инструкции на погрузчики, чтобы проверить, не нарушают ли на участках требования завода-изготовителя. Сведения об обслуживании автопогрузчиков указывают в разделе «Техническое обслуживание погрузчика».</w:t>
      </w:r>
    </w:p>
    <w:p w:rsidR="00CE7DCE" w:rsidRPr="00A62D2F" w:rsidRDefault="00CE7DCE" w:rsidP="00CE7DCE">
      <w:pPr>
        <w:shd w:val="clear" w:color="auto" w:fill="FFFFFF"/>
        <w:spacing w:after="0" w:line="420" w:lineRule="atLeast"/>
        <w:rPr>
          <w:rFonts w:ascii="Georgia" w:eastAsia="Times New Roman" w:hAnsi="Georgia" w:cs="Times New Roman"/>
          <w:color w:val="000000"/>
        </w:rPr>
      </w:pPr>
      <w:r w:rsidRPr="00A62D2F">
        <w:rPr>
          <w:rFonts w:ascii="Georgia" w:eastAsia="Times New Roman" w:hAnsi="Georgia" w:cs="Times New Roman"/>
          <w:color w:val="000000"/>
        </w:rPr>
        <w:t>Техническое обслуживание (ТО) проводит работник, которого назначили приказом по организации. Например, это может быть главный механик предприятия. Проводят ТО с учетом требований инструкции завода-изготовителя и </w:t>
      </w:r>
      <w:hyperlink r:id="rId16" w:anchor="XA00M2K2M9" w:tgtFrame="_blank" w:history="1">
        <w:r w:rsidRPr="00A62D2F">
          <w:rPr>
            <w:rFonts w:ascii="Georgia" w:eastAsia="Times New Roman" w:hAnsi="Georgia" w:cs="Times New Roman"/>
            <w:color w:val="329A32"/>
            <w:u w:val="single"/>
          </w:rPr>
          <w:t>пунктов 42–49</w:t>
        </w:r>
      </w:hyperlink>
      <w:r w:rsidRPr="00A62D2F">
        <w:rPr>
          <w:rFonts w:ascii="Georgia" w:eastAsia="Times New Roman" w:hAnsi="Georgia" w:cs="Times New Roman"/>
          <w:color w:val="000000"/>
        </w:rPr>
        <w:t> Правил по охране труда при эксплуатации промышленного транспорта (утв. приказом Минтруда от 27.08.2018 № 553н). Также работодатель вправе передать техническое обслуживание автопогрузчиков на </w:t>
      </w:r>
      <w:proofErr w:type="spellStart"/>
      <w:r w:rsidRPr="00A62D2F">
        <w:rPr>
          <w:rFonts w:ascii="Georgia" w:eastAsia="Times New Roman" w:hAnsi="Georgia" w:cs="Times New Roman"/>
          <w:color w:val="000000"/>
        </w:rPr>
        <w:t>аутсорсинг</w:t>
      </w:r>
      <w:proofErr w:type="spellEnd"/>
      <w:r w:rsidRPr="00A62D2F">
        <w:rPr>
          <w:rFonts w:ascii="Georgia" w:eastAsia="Times New Roman" w:hAnsi="Georgia" w:cs="Times New Roman"/>
          <w:color w:val="000000"/>
        </w:rPr>
        <w:t xml:space="preserve"> в специализированную организацию.</w:t>
      </w:r>
    </w:p>
    <w:p w:rsidR="00AB7D9D" w:rsidRPr="00A62D2F" w:rsidRDefault="00AB7D9D"/>
    <w:sectPr w:rsidR="00AB7D9D" w:rsidRPr="00A62D2F" w:rsidSect="00A62D2F">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FEB"/>
    <w:multiLevelType w:val="multilevel"/>
    <w:tmpl w:val="8A80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7DCE"/>
    <w:rsid w:val="00A34E56"/>
    <w:rsid w:val="00A62D2F"/>
    <w:rsid w:val="00AB7D9D"/>
    <w:rsid w:val="00CE7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E56"/>
  </w:style>
  <w:style w:type="paragraph" w:styleId="1">
    <w:name w:val="heading 1"/>
    <w:basedOn w:val="a"/>
    <w:link w:val="10"/>
    <w:uiPriority w:val="9"/>
    <w:qFormat/>
    <w:rsid w:val="00CE7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E7D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E7D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DC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E7DC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E7DCE"/>
    <w:rPr>
      <w:rFonts w:ascii="Times New Roman" w:eastAsia="Times New Roman" w:hAnsi="Times New Roman" w:cs="Times New Roman"/>
      <w:b/>
      <w:bCs/>
      <w:sz w:val="27"/>
      <w:szCs w:val="27"/>
    </w:rPr>
  </w:style>
  <w:style w:type="character" w:customStyle="1" w:styleId="article-page-blockauthor-name">
    <w:name w:val="article-page-block__author-name"/>
    <w:basedOn w:val="a0"/>
    <w:rsid w:val="00CE7DCE"/>
  </w:style>
  <w:style w:type="character" w:customStyle="1" w:styleId="article-page-blockauthor-comma">
    <w:name w:val="article-page-block__author-comma"/>
    <w:basedOn w:val="a0"/>
    <w:rsid w:val="00CE7DCE"/>
  </w:style>
  <w:style w:type="character" w:customStyle="1" w:styleId="apple-converted-space">
    <w:name w:val="apple-converted-space"/>
    <w:basedOn w:val="a0"/>
    <w:rsid w:val="00CE7DCE"/>
  </w:style>
  <w:style w:type="character" w:customStyle="1" w:styleId="article-page-blockauthor-post">
    <w:name w:val="article-page-block__author-post"/>
    <w:basedOn w:val="a0"/>
    <w:rsid w:val="00CE7DCE"/>
  </w:style>
  <w:style w:type="character" w:customStyle="1" w:styleId="comment-right-informer-wr">
    <w:name w:val="comment-right-informer-wr"/>
    <w:basedOn w:val="a0"/>
    <w:rsid w:val="00CE7DCE"/>
  </w:style>
  <w:style w:type="paragraph" w:styleId="a3">
    <w:name w:val="Normal (Web)"/>
    <w:basedOn w:val="a"/>
    <w:uiPriority w:val="99"/>
    <w:semiHidden/>
    <w:unhideWhenUsed/>
    <w:rsid w:val="00CE7D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E7DCE"/>
    <w:rPr>
      <w:color w:val="0000FF"/>
      <w:u w:val="single"/>
    </w:rPr>
  </w:style>
  <w:style w:type="character" w:customStyle="1" w:styleId="red">
    <w:name w:val="red"/>
    <w:basedOn w:val="a0"/>
    <w:rsid w:val="00CE7DCE"/>
  </w:style>
  <w:style w:type="paragraph" w:customStyle="1" w:styleId="strong">
    <w:name w:val="strong"/>
    <w:basedOn w:val="a"/>
    <w:rsid w:val="00CE7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788253">
      <w:bodyDiv w:val="1"/>
      <w:marLeft w:val="0"/>
      <w:marRight w:val="0"/>
      <w:marTop w:val="0"/>
      <w:marBottom w:val="0"/>
      <w:divBdr>
        <w:top w:val="none" w:sz="0" w:space="0" w:color="auto"/>
        <w:left w:val="none" w:sz="0" w:space="0" w:color="auto"/>
        <w:bottom w:val="none" w:sz="0" w:space="0" w:color="auto"/>
        <w:right w:val="none" w:sz="0" w:space="0" w:color="auto"/>
      </w:divBdr>
      <w:divsChild>
        <w:div w:id="1847480112">
          <w:marLeft w:val="0"/>
          <w:marRight w:val="0"/>
          <w:marTop w:val="0"/>
          <w:marBottom w:val="105"/>
          <w:divBdr>
            <w:top w:val="none" w:sz="0" w:space="0" w:color="auto"/>
            <w:left w:val="none" w:sz="0" w:space="0" w:color="auto"/>
            <w:bottom w:val="none" w:sz="0" w:space="0" w:color="auto"/>
            <w:right w:val="none" w:sz="0" w:space="0" w:color="auto"/>
          </w:divBdr>
          <w:divsChild>
            <w:div w:id="1476533216">
              <w:marLeft w:val="0"/>
              <w:marRight w:val="0"/>
              <w:marTop w:val="0"/>
              <w:marBottom w:val="0"/>
              <w:divBdr>
                <w:top w:val="none" w:sz="0" w:space="0" w:color="auto"/>
                <w:left w:val="none" w:sz="0" w:space="0" w:color="auto"/>
                <w:bottom w:val="none" w:sz="0" w:space="0" w:color="auto"/>
                <w:right w:val="none" w:sz="0" w:space="0" w:color="auto"/>
              </w:divBdr>
              <w:divsChild>
                <w:div w:id="1505897652">
                  <w:marLeft w:val="0"/>
                  <w:marRight w:val="-5400"/>
                  <w:marTop w:val="540"/>
                  <w:marBottom w:val="0"/>
                  <w:divBdr>
                    <w:top w:val="none" w:sz="0" w:space="0" w:color="auto"/>
                    <w:left w:val="none" w:sz="0" w:space="0" w:color="auto"/>
                    <w:bottom w:val="none" w:sz="0" w:space="0" w:color="auto"/>
                    <w:right w:val="none" w:sz="0" w:space="0" w:color="auto"/>
                  </w:divBdr>
                  <w:divsChild>
                    <w:div w:id="1382678689">
                      <w:marLeft w:val="0"/>
                      <w:marRight w:val="0"/>
                      <w:marTop w:val="0"/>
                      <w:marBottom w:val="0"/>
                      <w:divBdr>
                        <w:top w:val="none" w:sz="0" w:space="0" w:color="auto"/>
                        <w:left w:val="none" w:sz="0" w:space="0" w:color="auto"/>
                        <w:bottom w:val="none" w:sz="0" w:space="0" w:color="auto"/>
                        <w:right w:val="none" w:sz="0" w:space="0" w:color="auto"/>
                      </w:divBdr>
                      <w:divsChild>
                        <w:div w:id="1548368732">
                          <w:marLeft w:val="0"/>
                          <w:marRight w:val="0"/>
                          <w:marTop w:val="0"/>
                          <w:marBottom w:val="0"/>
                          <w:divBdr>
                            <w:top w:val="none" w:sz="0" w:space="0" w:color="auto"/>
                            <w:left w:val="none" w:sz="0" w:space="0" w:color="auto"/>
                            <w:bottom w:val="none" w:sz="0" w:space="0" w:color="auto"/>
                            <w:right w:val="none" w:sz="0" w:space="0" w:color="auto"/>
                          </w:divBdr>
                        </w:div>
                      </w:divsChild>
                    </w:div>
                    <w:div w:id="461505158">
                      <w:marLeft w:val="0"/>
                      <w:marRight w:val="0"/>
                      <w:marTop w:val="0"/>
                      <w:marBottom w:val="0"/>
                      <w:divBdr>
                        <w:top w:val="none" w:sz="0" w:space="0" w:color="auto"/>
                        <w:left w:val="none" w:sz="0" w:space="0" w:color="auto"/>
                        <w:bottom w:val="none" w:sz="0" w:space="0" w:color="auto"/>
                        <w:right w:val="none" w:sz="0" w:space="0" w:color="auto"/>
                      </w:divBdr>
                    </w:div>
                  </w:divsChild>
                </w:div>
                <w:div w:id="2100053176">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1262227648">
          <w:marLeft w:val="0"/>
          <w:marRight w:val="0"/>
          <w:marTop w:val="0"/>
          <w:marBottom w:val="0"/>
          <w:divBdr>
            <w:top w:val="none" w:sz="0" w:space="0" w:color="auto"/>
            <w:left w:val="none" w:sz="0" w:space="0" w:color="auto"/>
            <w:bottom w:val="none" w:sz="0" w:space="0" w:color="auto"/>
            <w:right w:val="none" w:sz="0" w:space="0" w:color="auto"/>
          </w:divBdr>
          <w:divsChild>
            <w:div w:id="1177118659">
              <w:marLeft w:val="0"/>
              <w:marRight w:val="405"/>
              <w:marTop w:val="0"/>
              <w:marBottom w:val="0"/>
              <w:divBdr>
                <w:top w:val="none" w:sz="0" w:space="0" w:color="auto"/>
                <w:left w:val="none" w:sz="0" w:space="0" w:color="auto"/>
                <w:bottom w:val="none" w:sz="0" w:space="0" w:color="auto"/>
                <w:right w:val="none" w:sz="0" w:space="0" w:color="auto"/>
              </w:divBdr>
              <w:divsChild>
                <w:div w:id="1383941460">
                  <w:marLeft w:val="0"/>
                  <w:marRight w:val="0"/>
                  <w:marTop w:val="0"/>
                  <w:marBottom w:val="0"/>
                  <w:divBdr>
                    <w:top w:val="none" w:sz="0" w:space="0" w:color="auto"/>
                    <w:left w:val="none" w:sz="0" w:space="0" w:color="auto"/>
                    <w:bottom w:val="none" w:sz="0" w:space="0" w:color="auto"/>
                    <w:right w:val="none" w:sz="0" w:space="0" w:color="auto"/>
                  </w:divBdr>
                </w:div>
              </w:divsChild>
            </w:div>
            <w:div w:id="1589077899">
              <w:marLeft w:val="0"/>
              <w:marRight w:val="405"/>
              <w:marTop w:val="0"/>
              <w:marBottom w:val="0"/>
              <w:divBdr>
                <w:top w:val="none" w:sz="0" w:space="0" w:color="auto"/>
                <w:left w:val="none" w:sz="0" w:space="0" w:color="auto"/>
                <w:bottom w:val="none" w:sz="0" w:space="0" w:color="auto"/>
                <w:right w:val="none" w:sz="0" w:space="0" w:color="auto"/>
              </w:divBdr>
              <w:divsChild>
                <w:div w:id="1519008498">
                  <w:marLeft w:val="0"/>
                  <w:marRight w:val="0"/>
                  <w:marTop w:val="0"/>
                  <w:marBottom w:val="0"/>
                  <w:divBdr>
                    <w:top w:val="none" w:sz="0" w:space="0" w:color="auto"/>
                    <w:left w:val="none" w:sz="0" w:space="0" w:color="auto"/>
                    <w:bottom w:val="none" w:sz="0" w:space="0" w:color="auto"/>
                    <w:right w:val="none" w:sz="0" w:space="0" w:color="auto"/>
                  </w:divBdr>
                </w:div>
              </w:divsChild>
            </w:div>
            <w:div w:id="1504931579">
              <w:marLeft w:val="0"/>
              <w:marRight w:val="405"/>
              <w:marTop w:val="0"/>
              <w:marBottom w:val="0"/>
              <w:divBdr>
                <w:top w:val="none" w:sz="0" w:space="0" w:color="auto"/>
                <w:left w:val="none" w:sz="0" w:space="0" w:color="auto"/>
                <w:bottom w:val="none" w:sz="0" w:space="0" w:color="auto"/>
                <w:right w:val="none" w:sz="0" w:space="0" w:color="auto"/>
              </w:divBdr>
            </w:div>
            <w:div w:id="1497265774">
              <w:marLeft w:val="0"/>
              <w:marRight w:val="405"/>
              <w:marTop w:val="0"/>
              <w:marBottom w:val="0"/>
              <w:divBdr>
                <w:top w:val="none" w:sz="0" w:space="0" w:color="auto"/>
                <w:left w:val="none" w:sz="0" w:space="0" w:color="auto"/>
                <w:bottom w:val="none" w:sz="0" w:space="0" w:color="auto"/>
                <w:right w:val="none" w:sz="0" w:space="0" w:color="auto"/>
              </w:divBdr>
              <w:divsChild>
                <w:div w:id="810175118">
                  <w:marLeft w:val="0"/>
                  <w:marRight w:val="0"/>
                  <w:marTop w:val="0"/>
                  <w:marBottom w:val="0"/>
                  <w:divBdr>
                    <w:top w:val="none" w:sz="0" w:space="0" w:color="auto"/>
                    <w:left w:val="none" w:sz="0" w:space="0" w:color="auto"/>
                    <w:bottom w:val="none" w:sz="0" w:space="0" w:color="auto"/>
                    <w:right w:val="none" w:sz="0" w:space="0" w:color="auto"/>
                  </w:divBdr>
                </w:div>
              </w:divsChild>
            </w:div>
            <w:div w:id="1608736269">
              <w:marLeft w:val="0"/>
              <w:marRight w:val="405"/>
              <w:marTop w:val="0"/>
              <w:marBottom w:val="0"/>
              <w:divBdr>
                <w:top w:val="none" w:sz="0" w:space="0" w:color="auto"/>
                <w:left w:val="none" w:sz="0" w:space="0" w:color="auto"/>
                <w:bottom w:val="none" w:sz="0" w:space="0" w:color="auto"/>
                <w:right w:val="none" w:sz="0" w:space="0" w:color="auto"/>
              </w:divBdr>
              <w:divsChild>
                <w:div w:id="85660466">
                  <w:marLeft w:val="0"/>
                  <w:marRight w:val="0"/>
                  <w:marTop w:val="0"/>
                  <w:marBottom w:val="0"/>
                  <w:divBdr>
                    <w:top w:val="none" w:sz="0" w:space="0" w:color="auto"/>
                    <w:left w:val="none" w:sz="0" w:space="0" w:color="auto"/>
                    <w:bottom w:val="none" w:sz="0" w:space="0" w:color="auto"/>
                    <w:right w:val="none" w:sz="0" w:space="0" w:color="auto"/>
                  </w:divBdr>
                </w:div>
              </w:divsChild>
            </w:div>
            <w:div w:id="8020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truda.ru/npd-doc?npmid=99&amp;npid=902275195&amp;anchor=XA00M902N2" TargetMode="External"/><Relationship Id="rId13" Type="http://schemas.openxmlformats.org/officeDocument/2006/relationships/hyperlink" Target="https://e.otruda.ru/npd-doc?npmid=99&amp;npid=901850788&amp;anchor=XA00MB42N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otruda.ru/npd-doc?npmid=99&amp;npid=901738706&amp;anchor=XA00LVA2M9" TargetMode="External"/><Relationship Id="rId12" Type="http://schemas.openxmlformats.org/officeDocument/2006/relationships/hyperlink" Target="https://e.otruda.ru/npd-doc?npmid=99&amp;npid=420263169&amp;anchor=XA00M6Q2M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otruda.ru/npd-doc?npmid=99&amp;npid=542632194&amp;anchor=XA00M2K2M9" TargetMode="External"/><Relationship Id="rId1" Type="http://schemas.openxmlformats.org/officeDocument/2006/relationships/numbering" Target="numbering.xml"/><Relationship Id="rId6" Type="http://schemas.openxmlformats.org/officeDocument/2006/relationships/hyperlink" Target="https://e.otruda.ru/npd-doc?npmid=99&amp;npid=901738706&amp;anchor=XA00LVA2M9" TargetMode="External"/><Relationship Id="rId11" Type="http://schemas.openxmlformats.org/officeDocument/2006/relationships/hyperlink" Target="https://e.otruda.ru/npd-doc?npmid=99&amp;npid=9014765&amp;anchor=ZA024M23K4" TargetMode="External"/><Relationship Id="rId5" Type="http://schemas.openxmlformats.org/officeDocument/2006/relationships/hyperlink" Target="https://e.otruda.ru/npd-doc?npmid=99&amp;npid=499032467" TargetMode="External"/><Relationship Id="rId15" Type="http://schemas.openxmlformats.org/officeDocument/2006/relationships/hyperlink" Target="https://e.otruda.ru/npd-doc?npmid=99&amp;npid=499067392&amp;anchor=ZAP2AKE3KT" TargetMode="External"/><Relationship Id="rId10" Type="http://schemas.openxmlformats.org/officeDocument/2006/relationships/hyperlink" Target="https://e.otruda.ru/npd-doc?npmid=99&amp;npid=902275195&amp;anchor=ZAP26PG3E6" TargetMode="External"/><Relationship Id="rId4" Type="http://schemas.openxmlformats.org/officeDocument/2006/relationships/webSettings" Target="webSettings.xml"/><Relationship Id="rId9" Type="http://schemas.openxmlformats.org/officeDocument/2006/relationships/hyperlink" Target="https://e.otruda.ru/npd-doc?npmid=99&amp;npid=902275195&amp;anchor=ZAP2BU83FM" TargetMode="External"/><Relationship Id="rId14" Type="http://schemas.openxmlformats.org/officeDocument/2006/relationships/hyperlink" Target="https://e.otruda.ru/npd-doc?npmid=99&amp;npid=420365226&amp;anchor=XA00M7S2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2019-10-22T04:53:00Z</dcterms:created>
  <dcterms:modified xsi:type="dcterms:W3CDTF">2019-10-22T05:50:00Z</dcterms:modified>
</cp:coreProperties>
</file>