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0" w:rsidRDefault="00734A50" w:rsidP="007604DA">
      <w:pPr>
        <w:spacing w:line="276" w:lineRule="auto"/>
        <w:ind w:left="5812"/>
        <w:jc w:val="both"/>
      </w:pPr>
      <w:r>
        <w:t>Проект</w:t>
      </w:r>
    </w:p>
    <w:p w:rsidR="007604DA" w:rsidRPr="005850EE" w:rsidRDefault="007604DA" w:rsidP="007604DA">
      <w:pPr>
        <w:spacing w:line="276" w:lineRule="auto"/>
        <w:ind w:left="5812"/>
        <w:jc w:val="both"/>
      </w:pPr>
      <w:r w:rsidRPr="005850EE">
        <w:t xml:space="preserve">Приложение к постановлению администрации </w:t>
      </w:r>
      <w:r w:rsidR="00BA729B">
        <w:t xml:space="preserve">Вольского </w:t>
      </w:r>
      <w:r w:rsidRPr="005850EE">
        <w:t xml:space="preserve">муниципального района      </w:t>
      </w:r>
    </w:p>
    <w:p w:rsidR="007604DA" w:rsidRPr="005850EE" w:rsidRDefault="009A2C1E" w:rsidP="007604DA">
      <w:pPr>
        <w:spacing w:line="276" w:lineRule="auto"/>
        <w:ind w:left="5812"/>
        <w:jc w:val="both"/>
      </w:pPr>
      <w:r>
        <w:t xml:space="preserve">от « </w:t>
      </w:r>
      <w:r w:rsidR="009E1D85">
        <w:t xml:space="preserve">__ </w:t>
      </w:r>
      <w:r>
        <w:t>»___201</w:t>
      </w:r>
      <w:r w:rsidR="00833AB6">
        <w:t>___</w:t>
      </w:r>
      <w:r>
        <w:t xml:space="preserve"> г. № __</w:t>
      </w:r>
    </w:p>
    <w:p w:rsidR="007604DA" w:rsidRPr="005850EE" w:rsidRDefault="007604DA" w:rsidP="007604DA">
      <w:pPr>
        <w:spacing w:line="276" w:lineRule="auto"/>
        <w:ind w:left="5812"/>
        <w:jc w:val="both"/>
      </w:pPr>
    </w:p>
    <w:p w:rsidR="007604DA" w:rsidRPr="00742961" w:rsidRDefault="00A93B59" w:rsidP="007604DA">
      <w:pPr>
        <w:spacing w:line="276" w:lineRule="auto"/>
        <w:jc w:val="center"/>
        <w:rPr>
          <w:b/>
        </w:rPr>
      </w:pPr>
      <w:r>
        <w:rPr>
          <w:b/>
        </w:rPr>
        <w:t>Муниципальная</w:t>
      </w:r>
      <w:r w:rsidR="007604DA" w:rsidRPr="00742961">
        <w:rPr>
          <w:b/>
        </w:rPr>
        <w:t xml:space="preserve">  программа </w:t>
      </w:r>
    </w:p>
    <w:p w:rsidR="00162D4B" w:rsidRPr="00742961" w:rsidRDefault="00162D4B" w:rsidP="007604DA">
      <w:pPr>
        <w:spacing w:line="276" w:lineRule="auto"/>
        <w:jc w:val="center"/>
      </w:pPr>
      <w:r w:rsidRPr="00742961">
        <w:t xml:space="preserve">«Формирование </w:t>
      </w:r>
      <w:r w:rsidR="008F0E86">
        <w:t>комфортной</w:t>
      </w:r>
      <w:r w:rsidRPr="00742961">
        <w:t xml:space="preserve"> городской среды </w:t>
      </w:r>
    </w:p>
    <w:p w:rsidR="007604DA" w:rsidRPr="00742961" w:rsidRDefault="00162D4B" w:rsidP="007604DA">
      <w:pPr>
        <w:spacing w:line="276" w:lineRule="auto"/>
        <w:jc w:val="center"/>
      </w:pPr>
      <w:r w:rsidRPr="00742961">
        <w:t xml:space="preserve">  муниципального образования город </w:t>
      </w:r>
      <w:r w:rsidR="00BA729B">
        <w:t>Вольск</w:t>
      </w:r>
      <w:r w:rsidRPr="00742961">
        <w:t xml:space="preserve"> </w:t>
      </w:r>
      <w:r w:rsidR="00BA729B">
        <w:t xml:space="preserve"> Вольского </w:t>
      </w:r>
      <w:r w:rsidR="005850EE" w:rsidRPr="00742961">
        <w:t>муниципального района Саратовской области</w:t>
      </w:r>
      <w:r w:rsidR="00735497" w:rsidRPr="00742961">
        <w:t xml:space="preserve"> </w:t>
      </w:r>
      <w:r w:rsidRPr="00742961">
        <w:t xml:space="preserve">на </w:t>
      </w:r>
      <w:r w:rsidR="00D70352">
        <w:t>2018-2022</w:t>
      </w:r>
      <w:r w:rsidRPr="00742961">
        <w:t xml:space="preserve"> </w:t>
      </w:r>
      <w:r w:rsidR="00D70352">
        <w:t>г.г.</w:t>
      </w:r>
      <w:r w:rsidRPr="00742961">
        <w:t xml:space="preserve">» </w:t>
      </w:r>
      <w:r w:rsidR="00784B87">
        <w:t>и территорий, подлежавших обязательному благоустройству в 2018 году.</w:t>
      </w:r>
    </w:p>
    <w:p w:rsidR="009C49E5" w:rsidRPr="00742961" w:rsidRDefault="009C49E5" w:rsidP="007604DA">
      <w:pPr>
        <w:spacing w:line="276" w:lineRule="auto"/>
        <w:jc w:val="center"/>
        <w:rPr>
          <w:b/>
        </w:rPr>
      </w:pPr>
    </w:p>
    <w:p w:rsidR="007604DA" w:rsidRPr="00742961" w:rsidRDefault="007604DA" w:rsidP="007604DA">
      <w:pPr>
        <w:spacing w:line="276" w:lineRule="auto"/>
        <w:ind w:left="720"/>
        <w:jc w:val="center"/>
        <w:rPr>
          <w:b/>
        </w:rPr>
      </w:pPr>
      <w:r w:rsidRPr="00742961">
        <w:rPr>
          <w:b/>
        </w:rPr>
        <w:t xml:space="preserve">Паспорт  </w:t>
      </w:r>
      <w:r w:rsidR="008307F0">
        <w:rPr>
          <w:b/>
        </w:rPr>
        <w:t>муниципальной</w:t>
      </w:r>
      <w:r w:rsidRPr="00742961">
        <w:rPr>
          <w:b/>
        </w:rPr>
        <w:t xml:space="preserve"> программы</w:t>
      </w:r>
    </w:p>
    <w:p w:rsidR="007604DA" w:rsidRPr="00742961" w:rsidRDefault="007604DA" w:rsidP="007604DA">
      <w:pPr>
        <w:spacing w:line="276" w:lineRule="auto"/>
        <w:ind w:left="720"/>
        <w:jc w:val="center"/>
        <w:rPr>
          <w:b/>
        </w:rPr>
      </w:pPr>
    </w:p>
    <w:tbl>
      <w:tblPr>
        <w:tblW w:w="0" w:type="auto"/>
        <w:tblLook w:val="01E0"/>
      </w:tblPr>
      <w:tblGrid>
        <w:gridCol w:w="3074"/>
        <w:gridCol w:w="6496"/>
      </w:tblGrid>
      <w:tr w:rsidR="007604DA" w:rsidRPr="00742961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 xml:space="preserve">Наименование </w:t>
            </w: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программы</w:t>
            </w:r>
          </w:p>
        </w:tc>
        <w:tc>
          <w:tcPr>
            <w:tcW w:w="6496" w:type="dxa"/>
          </w:tcPr>
          <w:p w:rsidR="007604DA" w:rsidRPr="00742961" w:rsidRDefault="008307F0" w:rsidP="00162D4B">
            <w:pPr>
              <w:spacing w:line="276" w:lineRule="auto"/>
              <w:jc w:val="both"/>
            </w:pPr>
            <w:r>
              <w:t>муниципальная</w:t>
            </w:r>
            <w:r w:rsidR="007604DA" w:rsidRPr="00742961">
              <w:t xml:space="preserve"> программа </w:t>
            </w:r>
            <w:r w:rsidR="00162D4B" w:rsidRPr="00742961">
              <w:t xml:space="preserve">«Формирование </w:t>
            </w:r>
            <w:r w:rsidR="008F0E86">
              <w:t>комфортной городской</w:t>
            </w:r>
            <w:r w:rsidR="00162D4B" w:rsidRPr="00742961">
              <w:t xml:space="preserve"> среды   муниципального образования город </w:t>
            </w:r>
            <w:r w:rsidR="00BA729B">
              <w:t>Вольск</w:t>
            </w:r>
            <w:r w:rsidR="00735497" w:rsidRPr="00742961">
              <w:t xml:space="preserve"> </w:t>
            </w:r>
            <w:r w:rsidR="00BA729B">
              <w:t>Вольс</w:t>
            </w:r>
            <w:r w:rsidR="005B630B" w:rsidRPr="00742961">
              <w:t>кого муниципального района Саратовской области</w:t>
            </w:r>
            <w:r w:rsidR="00162D4B" w:rsidRPr="00742961">
              <w:t xml:space="preserve"> на 201</w:t>
            </w:r>
            <w:r w:rsidR="00D70352">
              <w:t>8-2022</w:t>
            </w:r>
            <w:r w:rsidR="00162D4B" w:rsidRPr="00742961">
              <w:t xml:space="preserve"> г</w:t>
            </w:r>
            <w:r w:rsidR="00D70352">
              <w:t>.г.</w:t>
            </w:r>
            <w:r w:rsidR="00162D4B" w:rsidRPr="00742961">
              <w:t>»</w:t>
            </w:r>
            <w:r w:rsidR="00784B87">
              <w:t xml:space="preserve"> и территорий, подлежавших обязательному благоустройству в 2018 году</w:t>
            </w:r>
            <w:r w:rsidR="00162D4B" w:rsidRPr="00742961">
              <w:t xml:space="preserve"> </w:t>
            </w:r>
            <w:r w:rsidR="007604DA" w:rsidRPr="00742961">
              <w:t>(далее - Программа)</w:t>
            </w:r>
          </w:p>
          <w:p w:rsidR="007604DA" w:rsidRPr="00742961" w:rsidRDefault="007604DA" w:rsidP="00162D4B">
            <w:pPr>
              <w:spacing w:line="276" w:lineRule="auto"/>
              <w:jc w:val="both"/>
            </w:pPr>
          </w:p>
        </w:tc>
      </w:tr>
      <w:tr w:rsidR="007604DA" w:rsidRPr="00742961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Дата принятия решения о разработке Программы (наименование и реквизиты муниципального правового акта)</w:t>
            </w:r>
          </w:p>
        </w:tc>
        <w:tc>
          <w:tcPr>
            <w:tcW w:w="6496" w:type="dxa"/>
          </w:tcPr>
          <w:p w:rsidR="007604DA" w:rsidRPr="00E44978" w:rsidRDefault="007604DA" w:rsidP="00784B87">
            <w:pPr>
              <w:spacing w:line="276" w:lineRule="auto"/>
              <w:jc w:val="both"/>
            </w:pPr>
            <w:r w:rsidRPr="00E44978">
              <w:t>Приказ</w:t>
            </w:r>
            <w:r w:rsidR="00E44978" w:rsidRPr="00E44978">
              <w:t xml:space="preserve"> </w:t>
            </w:r>
            <w:r w:rsidR="004953F9" w:rsidRPr="00E44978">
              <w:t>управления муниципальн</w:t>
            </w:r>
            <w:r w:rsidR="00E44978">
              <w:t>ого</w:t>
            </w:r>
            <w:r w:rsidR="004953F9" w:rsidRPr="00E44978">
              <w:t xml:space="preserve"> хозяйств</w:t>
            </w:r>
            <w:r w:rsidR="00E44978">
              <w:t>а</w:t>
            </w:r>
            <w:r w:rsidR="004953F9" w:rsidRPr="00E44978">
              <w:t xml:space="preserve"> </w:t>
            </w:r>
            <w:r w:rsidRPr="00E44978">
              <w:t xml:space="preserve">администрации </w:t>
            </w:r>
            <w:r w:rsidR="004953F9" w:rsidRPr="00E44978">
              <w:t xml:space="preserve">Вольского </w:t>
            </w:r>
            <w:r w:rsidRPr="00E44978">
              <w:t xml:space="preserve"> муниципального района</w:t>
            </w:r>
            <w:r w:rsidR="004953F9" w:rsidRPr="00E44978">
              <w:t xml:space="preserve"> </w:t>
            </w:r>
            <w:r w:rsidRPr="00E44978">
              <w:t xml:space="preserve"> от</w:t>
            </w:r>
            <w:r w:rsidR="00E44978" w:rsidRPr="00E44978">
              <w:t xml:space="preserve">  31.03.2017</w:t>
            </w:r>
            <w:r w:rsidR="00CC57E5">
              <w:t xml:space="preserve"> </w:t>
            </w:r>
            <w:r w:rsidR="00E44978" w:rsidRPr="00E44978">
              <w:t>г. №</w:t>
            </w:r>
            <w:r w:rsidR="00D70352">
              <w:t xml:space="preserve"> </w:t>
            </w:r>
            <w:r w:rsidR="00E44978" w:rsidRPr="00E44978">
              <w:t xml:space="preserve">18 </w:t>
            </w:r>
            <w:r w:rsidRPr="00E44978">
              <w:t xml:space="preserve"> «О разработке</w:t>
            </w:r>
            <w:r w:rsidR="00DD65FB" w:rsidRPr="00E44978">
              <w:t xml:space="preserve"> </w:t>
            </w:r>
            <w:r w:rsidR="008307F0">
              <w:t xml:space="preserve">муниципальной </w:t>
            </w:r>
            <w:r w:rsidRPr="00E44978">
              <w:t xml:space="preserve"> программы </w:t>
            </w:r>
            <w:r w:rsidR="00093CC8" w:rsidRPr="00E44978">
              <w:t xml:space="preserve">«Формирование </w:t>
            </w:r>
            <w:r w:rsidR="008F0E86">
              <w:t>комфортной</w:t>
            </w:r>
            <w:r w:rsidR="00093CC8" w:rsidRPr="00E44978">
              <w:t xml:space="preserve"> городской среды  муниципального образования город </w:t>
            </w:r>
            <w:r w:rsidR="004953F9" w:rsidRPr="00E44978">
              <w:t>Вольск</w:t>
            </w:r>
            <w:r w:rsidR="00093CC8" w:rsidRPr="00E44978">
              <w:t xml:space="preserve"> </w:t>
            </w:r>
            <w:r w:rsidR="005850EE" w:rsidRPr="00E44978">
              <w:t xml:space="preserve"> </w:t>
            </w:r>
            <w:r w:rsidR="004953F9" w:rsidRPr="00E44978">
              <w:t xml:space="preserve"> Вольского </w:t>
            </w:r>
            <w:r w:rsidR="005850EE" w:rsidRPr="00E44978">
              <w:t>муниципального района Саратовской области</w:t>
            </w:r>
            <w:r w:rsidR="00DD65FB" w:rsidRPr="00E44978">
              <w:t xml:space="preserve"> </w:t>
            </w:r>
            <w:r w:rsidR="00093CC8" w:rsidRPr="00E44978">
              <w:t>на 201</w:t>
            </w:r>
            <w:r w:rsidR="00D70352">
              <w:t>8-2022 г.г.</w:t>
            </w:r>
            <w:r w:rsidR="00093CC8" w:rsidRPr="00E44978">
              <w:t xml:space="preserve">» </w:t>
            </w:r>
            <w:r w:rsidR="00784B87">
              <w:t>и территорий, подлежавших обязательному благоустройству в 2018 году</w:t>
            </w:r>
          </w:p>
        </w:tc>
      </w:tr>
      <w:tr w:rsidR="007604DA" w:rsidRPr="00742961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Заказчик Программы</w:t>
            </w:r>
          </w:p>
        </w:tc>
        <w:tc>
          <w:tcPr>
            <w:tcW w:w="6496" w:type="dxa"/>
          </w:tcPr>
          <w:p w:rsidR="007604DA" w:rsidRPr="00742961" w:rsidRDefault="00BA729B" w:rsidP="00162D4B">
            <w:pPr>
              <w:spacing w:line="276" w:lineRule="auto"/>
              <w:jc w:val="both"/>
            </w:pPr>
            <w:r>
              <w:t>Управление муниципального хозяйства администрации Вольского муниципального района.</w:t>
            </w:r>
          </w:p>
        </w:tc>
      </w:tr>
      <w:tr w:rsidR="007604DA" w:rsidRPr="00742961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Разработчик Программы</w:t>
            </w: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</w:tc>
        <w:tc>
          <w:tcPr>
            <w:tcW w:w="6496" w:type="dxa"/>
          </w:tcPr>
          <w:p w:rsidR="007604DA" w:rsidRPr="00742961" w:rsidRDefault="007604DA" w:rsidP="00162D4B">
            <w:pPr>
              <w:spacing w:line="276" w:lineRule="auto"/>
              <w:jc w:val="both"/>
            </w:pPr>
          </w:p>
          <w:p w:rsidR="007604DA" w:rsidRPr="00742961" w:rsidRDefault="00BA729B" w:rsidP="00162D4B">
            <w:pPr>
              <w:spacing w:line="276" w:lineRule="auto"/>
              <w:jc w:val="both"/>
            </w:pPr>
            <w:r>
              <w:t>Управление муниципального хозяйства администрации Вольского муниципального района.</w:t>
            </w:r>
          </w:p>
        </w:tc>
      </w:tr>
      <w:tr w:rsidR="007604DA" w:rsidRPr="00742961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Исполнители Программы</w:t>
            </w:r>
          </w:p>
        </w:tc>
        <w:tc>
          <w:tcPr>
            <w:tcW w:w="6496" w:type="dxa"/>
          </w:tcPr>
          <w:p w:rsidR="00BA729B" w:rsidRDefault="00BA729B" w:rsidP="008B081B">
            <w:pPr>
              <w:spacing w:line="276" w:lineRule="auto"/>
              <w:jc w:val="both"/>
            </w:pPr>
            <w:r>
              <w:t>Управление муниципального хозяйства администрации Вольского муниципального района,</w:t>
            </w:r>
          </w:p>
          <w:p w:rsidR="002779DC" w:rsidRPr="00742961" w:rsidRDefault="002779DC" w:rsidP="00BA729B">
            <w:pPr>
              <w:spacing w:line="276" w:lineRule="auto"/>
              <w:jc w:val="both"/>
            </w:pPr>
            <w:r w:rsidRPr="00742961">
              <w:t xml:space="preserve">собственники </w:t>
            </w:r>
            <w:r w:rsidR="00DD65FB" w:rsidRPr="00742961">
              <w:t>помещений</w:t>
            </w:r>
            <w:r w:rsidRPr="00742961">
              <w:t xml:space="preserve"> </w:t>
            </w:r>
            <w:r w:rsidR="00DD65FB" w:rsidRPr="00742961">
              <w:t xml:space="preserve">в </w:t>
            </w:r>
            <w:r w:rsidRPr="00742961">
              <w:t>многоквартирных дом</w:t>
            </w:r>
            <w:r w:rsidR="00DD65FB" w:rsidRPr="00742961">
              <w:t>ах</w:t>
            </w:r>
            <w:r w:rsidRPr="00742961">
              <w:t>,</w:t>
            </w:r>
            <w:r w:rsidR="00DD65FB" w:rsidRPr="00742961">
              <w:t xml:space="preserve"> </w:t>
            </w:r>
            <w:r w:rsidR="008B081B" w:rsidRPr="00742961">
              <w:t xml:space="preserve">образующих дворовые территории, иных </w:t>
            </w:r>
            <w:r w:rsidR="00E072DE" w:rsidRPr="00742961">
              <w:t xml:space="preserve">зданиях, сооружениях, </w:t>
            </w:r>
            <w:r w:rsidR="008B081B" w:rsidRPr="00742961">
              <w:t xml:space="preserve">расположенных на территории муниципального образования город </w:t>
            </w:r>
            <w:r w:rsidR="00BA729B">
              <w:t xml:space="preserve">Вольск Вольского </w:t>
            </w:r>
            <w:r w:rsidR="008B081B" w:rsidRPr="00742961">
              <w:t xml:space="preserve"> муниципального района Саратовской области в границах дворовой территории, подлежащей благоустройству</w:t>
            </w:r>
            <w:r w:rsidR="0086161A" w:rsidRPr="00742961">
              <w:t xml:space="preserve"> (по согласованию)</w:t>
            </w:r>
          </w:p>
        </w:tc>
      </w:tr>
      <w:tr w:rsidR="007604DA" w:rsidRPr="00742961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Цели и задачи Программы</w:t>
            </w:r>
          </w:p>
        </w:tc>
        <w:tc>
          <w:tcPr>
            <w:tcW w:w="6496" w:type="dxa"/>
          </w:tcPr>
          <w:p w:rsidR="007604DA" w:rsidRPr="00742961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DA" w:rsidRPr="00742961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являются: </w:t>
            </w:r>
          </w:p>
          <w:p w:rsidR="007604DA" w:rsidRPr="00742961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F5579D" w:rsidRPr="00742961">
              <w:rPr>
                <w:rFonts w:ascii="Times New Roman" w:hAnsi="Times New Roman" w:cs="Times New Roman"/>
                <w:sz w:val="24"/>
                <w:szCs w:val="24"/>
              </w:rPr>
              <w:t>вышение уровня благоустройства</w:t>
            </w: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</w:t>
            </w:r>
            <w:r w:rsidR="004B5A3B" w:rsidRPr="0074296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дворовые территории</w:t>
            </w:r>
            <w:r w:rsidR="0041475A" w:rsidRPr="00742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04DA" w:rsidRPr="00742961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в многоквартирных домах;</w:t>
            </w:r>
          </w:p>
          <w:p w:rsidR="007604DA" w:rsidRPr="00742961" w:rsidRDefault="007604DA" w:rsidP="00162D4B">
            <w:pPr>
              <w:jc w:val="both"/>
            </w:pPr>
            <w:r w:rsidRPr="00742961">
              <w:rPr>
                <w:color w:val="000000"/>
              </w:rPr>
              <w:t xml:space="preserve">- улучшение технического состояния </w:t>
            </w:r>
            <w:r w:rsidRPr="00742961">
              <w:t>дворовых территорий;</w:t>
            </w:r>
          </w:p>
          <w:p w:rsidR="007604DA" w:rsidRPr="00742961" w:rsidRDefault="007604DA" w:rsidP="00162D4B">
            <w:pPr>
              <w:jc w:val="both"/>
            </w:pPr>
            <w:r w:rsidRPr="00742961">
              <w:t xml:space="preserve">- </w:t>
            </w:r>
            <w:r w:rsidR="005D64BC" w:rsidRPr="00742961">
              <w:t xml:space="preserve">повышение </w:t>
            </w:r>
            <w:r w:rsidR="0041475A" w:rsidRPr="00742961">
              <w:t xml:space="preserve">уровней </w:t>
            </w:r>
            <w:r w:rsidR="005D64BC" w:rsidRPr="00742961">
              <w:t>комфортности посещения и эстетичного вида общественных территорий</w:t>
            </w:r>
          </w:p>
          <w:p w:rsidR="007604DA" w:rsidRPr="00742961" w:rsidRDefault="007604DA" w:rsidP="00162D4B">
            <w:pPr>
              <w:spacing w:line="276" w:lineRule="auto"/>
              <w:jc w:val="both"/>
            </w:pPr>
          </w:p>
          <w:p w:rsidR="00EB5059" w:rsidRPr="00742961" w:rsidRDefault="007604DA" w:rsidP="00162D4B">
            <w:pPr>
              <w:spacing w:line="276" w:lineRule="auto"/>
              <w:jc w:val="both"/>
            </w:pPr>
            <w:r w:rsidRPr="00742961">
              <w:t xml:space="preserve">Задачей Программы является </w:t>
            </w:r>
          </w:p>
          <w:p w:rsidR="007604DA" w:rsidRPr="00742961" w:rsidRDefault="00EB5059" w:rsidP="00F303C9">
            <w:pPr>
              <w:tabs>
                <w:tab w:val="left" w:pos="5245"/>
              </w:tabs>
              <w:jc w:val="both"/>
            </w:pPr>
            <w:r w:rsidRPr="00742961">
              <w:rPr>
                <w:color w:val="000000"/>
              </w:rPr>
              <w:t xml:space="preserve">повышение уровня благоустройства дворовых </w:t>
            </w:r>
            <w:r w:rsidR="00F303C9" w:rsidRPr="00742961">
              <w:rPr>
                <w:color w:val="000000"/>
              </w:rPr>
              <w:t xml:space="preserve">и общественных </w:t>
            </w:r>
            <w:r w:rsidRPr="00742961">
              <w:rPr>
                <w:color w:val="000000"/>
              </w:rPr>
              <w:t xml:space="preserve">территорий </w:t>
            </w:r>
          </w:p>
        </w:tc>
      </w:tr>
      <w:tr w:rsidR="007604DA" w:rsidRPr="00742961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</w:p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Сроки и этапы реализации Программы</w:t>
            </w:r>
          </w:p>
          <w:p w:rsidR="007604DA" w:rsidRPr="00742961" w:rsidRDefault="007604DA" w:rsidP="00162D4B">
            <w:pPr>
              <w:rPr>
                <w:b/>
              </w:rPr>
            </w:pPr>
          </w:p>
        </w:tc>
        <w:tc>
          <w:tcPr>
            <w:tcW w:w="6496" w:type="dxa"/>
          </w:tcPr>
          <w:p w:rsidR="007604DA" w:rsidRPr="00742961" w:rsidRDefault="007604DA" w:rsidP="00162D4B">
            <w:pPr>
              <w:spacing w:line="276" w:lineRule="auto"/>
              <w:jc w:val="both"/>
            </w:pPr>
          </w:p>
          <w:p w:rsidR="007604DA" w:rsidRPr="00742961" w:rsidRDefault="005850EE" w:rsidP="00162D4B">
            <w:pPr>
              <w:jc w:val="both"/>
            </w:pPr>
            <w:r w:rsidRPr="00742961">
              <w:t>Реализация П</w:t>
            </w:r>
            <w:r w:rsidR="007604DA" w:rsidRPr="00742961">
              <w:t xml:space="preserve">рограммы рассчитана на </w:t>
            </w:r>
            <w:r w:rsidR="00CC57E5">
              <w:t>2018-2022 г.г.</w:t>
            </w:r>
            <w:r w:rsidR="007604DA" w:rsidRPr="00742961">
              <w:t xml:space="preserve">, </w:t>
            </w:r>
            <w:r w:rsidR="0041475A" w:rsidRPr="00742961">
              <w:t xml:space="preserve">проводится в один </w:t>
            </w:r>
            <w:r w:rsidR="007604DA" w:rsidRPr="00742961">
              <w:t>этап</w:t>
            </w:r>
          </w:p>
          <w:p w:rsidR="007604DA" w:rsidRPr="00742961" w:rsidRDefault="007604DA" w:rsidP="00162D4B">
            <w:pPr>
              <w:spacing w:line="276" w:lineRule="auto"/>
              <w:jc w:val="both"/>
            </w:pPr>
          </w:p>
        </w:tc>
      </w:tr>
      <w:tr w:rsidR="007604DA" w:rsidRPr="00742961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496" w:type="dxa"/>
          </w:tcPr>
          <w:p w:rsidR="00A760B8" w:rsidRPr="00742961" w:rsidRDefault="00A760B8" w:rsidP="00A760B8">
            <w:pPr>
              <w:jc w:val="both"/>
            </w:pPr>
            <w:r w:rsidRPr="00742961">
              <w:t>Общий объем финансирования м</w:t>
            </w:r>
            <w:r w:rsidR="00B138CB">
              <w:t xml:space="preserve">ероприятий Программы составляет </w:t>
            </w:r>
            <w:r w:rsidR="00F738E2" w:rsidRPr="00F738E2">
              <w:rPr>
                <w:b/>
              </w:rPr>
              <w:t>221 077,3</w:t>
            </w:r>
            <w:r w:rsidR="004953F9" w:rsidRPr="003B072E">
              <w:rPr>
                <w:b/>
                <w:sz w:val="28"/>
                <w:szCs w:val="28"/>
              </w:rPr>
              <w:t xml:space="preserve"> </w:t>
            </w:r>
            <w:r w:rsidRPr="00CC57E5">
              <w:t>тыс.</w:t>
            </w:r>
            <w:r w:rsidRPr="00742961">
              <w:t xml:space="preserve"> рублей, из которых:</w:t>
            </w:r>
          </w:p>
          <w:p w:rsidR="00A760B8" w:rsidRDefault="00A760B8" w:rsidP="00A760B8">
            <w:pPr>
              <w:jc w:val="both"/>
            </w:pPr>
            <w:r w:rsidRPr="00742961">
              <w:t xml:space="preserve"> -  </w:t>
            </w:r>
            <w:r w:rsidR="00032072" w:rsidRPr="00032072">
              <w:rPr>
                <w:b/>
              </w:rPr>
              <w:t>172 368,0</w:t>
            </w:r>
            <w:r w:rsidR="00032072">
              <w:t xml:space="preserve"> </w:t>
            </w:r>
            <w:r w:rsidR="004D499E">
              <w:rPr>
                <w:b/>
              </w:rPr>
              <w:t>-</w:t>
            </w:r>
            <w:r w:rsidR="008F0EDF">
              <w:t xml:space="preserve"> </w:t>
            </w:r>
            <w:r w:rsidRPr="00CC57E5">
              <w:t>тыс</w:t>
            </w:r>
            <w:r w:rsidRPr="00742961">
              <w:t>. рублей - средства федерального бюджета,</w:t>
            </w:r>
          </w:p>
          <w:p w:rsidR="000B67F6" w:rsidRDefault="00032072" w:rsidP="000B67F6">
            <w:pPr>
              <w:spacing w:line="276" w:lineRule="auto"/>
              <w:jc w:val="both"/>
            </w:pPr>
            <w:r>
              <w:rPr>
                <w:b/>
              </w:rPr>
              <w:t xml:space="preserve"> </w:t>
            </w:r>
            <w:r w:rsidR="000B67F6" w:rsidRPr="008F0EDF">
              <w:rPr>
                <w:b/>
              </w:rPr>
              <w:t xml:space="preserve">- </w:t>
            </w:r>
            <w:r>
              <w:rPr>
                <w:b/>
              </w:rPr>
              <w:t xml:space="preserve">  </w:t>
            </w:r>
            <w:r w:rsidR="00D70352">
              <w:rPr>
                <w:b/>
              </w:rPr>
              <w:t>29</w:t>
            </w:r>
            <w:r w:rsidR="004D499E">
              <w:rPr>
                <w:b/>
              </w:rPr>
              <w:t> </w:t>
            </w:r>
            <w:r w:rsidR="00D70352">
              <w:rPr>
                <w:b/>
              </w:rPr>
              <w:t>975</w:t>
            </w:r>
            <w:r w:rsidR="004D499E">
              <w:rPr>
                <w:b/>
              </w:rPr>
              <w:t>,0</w:t>
            </w:r>
            <w:r w:rsidR="000B67F6">
              <w:t xml:space="preserve"> </w:t>
            </w:r>
            <w:r w:rsidR="000B67F6" w:rsidRPr="00CC57E5">
              <w:t>тыс.</w:t>
            </w:r>
            <w:r w:rsidR="000B67F6" w:rsidRPr="00742961">
              <w:t xml:space="preserve"> рублей  </w:t>
            </w:r>
            <w:r w:rsidR="003B072E">
              <w:t>- средства  областного бюджета;</w:t>
            </w:r>
          </w:p>
          <w:p w:rsidR="003B072E" w:rsidRPr="00032072" w:rsidRDefault="00032072" w:rsidP="000B67F6">
            <w:pPr>
              <w:spacing w:line="276" w:lineRule="auto"/>
              <w:jc w:val="both"/>
              <w:rPr>
                <w:b/>
              </w:rPr>
            </w:pPr>
            <w:r>
              <w:t xml:space="preserve"> </w:t>
            </w:r>
            <w:r w:rsidR="003B072E">
              <w:t xml:space="preserve">- </w:t>
            </w:r>
            <w:r w:rsidR="003B072E" w:rsidRPr="003B072E">
              <w:rPr>
                <w:b/>
              </w:rPr>
              <w:t>18</w:t>
            </w:r>
            <w:r w:rsidR="003B072E">
              <w:rPr>
                <w:b/>
              </w:rPr>
              <w:t xml:space="preserve">734,3 </w:t>
            </w:r>
            <w:r w:rsidR="003B072E" w:rsidRPr="00CC57E5">
              <w:t>тыс.</w:t>
            </w:r>
            <w:r w:rsidR="003B072E">
              <w:rPr>
                <w:b/>
              </w:rPr>
              <w:t xml:space="preserve"> </w:t>
            </w:r>
            <w:r w:rsidR="003B072E" w:rsidRPr="003B072E">
              <w:t>рублей</w:t>
            </w:r>
            <w:r w:rsidR="003B072E">
              <w:t xml:space="preserve"> – средства местного бюджета </w:t>
            </w:r>
            <w:r w:rsidR="003B072E" w:rsidRPr="00032072">
              <w:rPr>
                <w:b/>
              </w:rPr>
              <w:t>(прогнозно).</w:t>
            </w:r>
          </w:p>
          <w:p w:rsidR="00A760B8" w:rsidRPr="00742961" w:rsidRDefault="00A760B8" w:rsidP="00A760B8">
            <w:pPr>
              <w:jc w:val="both"/>
            </w:pPr>
            <w:r w:rsidRPr="00742961">
              <w:t>в том числе:</w:t>
            </w:r>
          </w:p>
          <w:p w:rsidR="00A760B8" w:rsidRPr="00742961" w:rsidRDefault="00A760B8" w:rsidP="00A760B8">
            <w:pPr>
              <w:jc w:val="both"/>
            </w:pPr>
            <w:r w:rsidRPr="008F0EDF">
              <w:rPr>
                <w:b/>
              </w:rPr>
              <w:t xml:space="preserve">- </w:t>
            </w:r>
            <w:r w:rsidR="00D70352">
              <w:rPr>
                <w:b/>
              </w:rPr>
              <w:t>1</w:t>
            </w:r>
            <w:r w:rsidR="00032072">
              <w:rPr>
                <w:b/>
              </w:rPr>
              <w:t>72368,0</w:t>
            </w:r>
            <w:r w:rsidRPr="00BA729B">
              <w:rPr>
                <w:b/>
              </w:rPr>
              <w:t xml:space="preserve"> </w:t>
            </w:r>
            <w:r w:rsidRPr="00CC57E5">
              <w:t>тыс</w:t>
            </w:r>
            <w:r w:rsidRPr="00742961">
              <w:t>. рублей на финансирование мероприятий по благоустройству дворовых территорий;</w:t>
            </w:r>
          </w:p>
          <w:p w:rsidR="00A760B8" w:rsidRPr="00742961" w:rsidRDefault="00A760B8" w:rsidP="00A760B8">
            <w:pPr>
              <w:jc w:val="both"/>
            </w:pPr>
            <w:r w:rsidRPr="00742961">
              <w:t>-</w:t>
            </w:r>
            <w:r w:rsidR="00032072" w:rsidRPr="00032072">
              <w:rPr>
                <w:b/>
              </w:rPr>
              <w:t>29 975,0</w:t>
            </w:r>
            <w:r w:rsidR="008F0EDF" w:rsidRPr="008F0EDF">
              <w:rPr>
                <w:b/>
              </w:rPr>
              <w:t xml:space="preserve"> </w:t>
            </w:r>
            <w:r w:rsidRPr="00CC57E5">
              <w:t>тыс</w:t>
            </w:r>
            <w:r w:rsidRPr="00742961">
              <w:t>. рублей на финансирование иных мероприятий по благоустройству</w:t>
            </w:r>
            <w:r w:rsidR="004D499E">
              <w:t xml:space="preserve"> дворовых территорий</w:t>
            </w:r>
            <w:r w:rsidRPr="00742961">
              <w:t>.</w:t>
            </w:r>
          </w:p>
          <w:p w:rsidR="007604DA" w:rsidRPr="00742961" w:rsidRDefault="004D499E" w:rsidP="000B67F6">
            <w:pPr>
              <w:spacing w:line="276" w:lineRule="auto"/>
              <w:jc w:val="both"/>
            </w:pPr>
            <w:r w:rsidRPr="003B072E">
              <w:rPr>
                <w:b/>
              </w:rPr>
              <w:t>18</w:t>
            </w:r>
            <w:r>
              <w:rPr>
                <w:b/>
              </w:rPr>
              <w:t xml:space="preserve">734,3 </w:t>
            </w:r>
            <w:r w:rsidRPr="00CC57E5">
              <w:t>тыс.</w:t>
            </w:r>
            <w:r>
              <w:rPr>
                <w:b/>
              </w:rPr>
              <w:t xml:space="preserve"> </w:t>
            </w:r>
            <w:r w:rsidRPr="003B072E">
              <w:t>рублей</w:t>
            </w:r>
            <w:r>
              <w:t xml:space="preserve"> – средства местного бюджета</w:t>
            </w:r>
            <w:r w:rsidR="00032072">
              <w:t xml:space="preserve"> </w:t>
            </w:r>
            <w:r w:rsidR="00032072" w:rsidRPr="00032072">
              <w:rPr>
                <w:b/>
              </w:rPr>
              <w:t>(прогнозно)</w:t>
            </w:r>
          </w:p>
        </w:tc>
      </w:tr>
      <w:tr w:rsidR="007604DA" w:rsidRPr="00742961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Прогноз ожидаемых результатов реализации Программы</w:t>
            </w:r>
          </w:p>
        </w:tc>
        <w:tc>
          <w:tcPr>
            <w:tcW w:w="6496" w:type="dxa"/>
          </w:tcPr>
          <w:p w:rsidR="000B2553" w:rsidRPr="00BA729B" w:rsidRDefault="004C5D46" w:rsidP="000B2553">
            <w:pPr>
              <w:tabs>
                <w:tab w:val="left" w:pos="5245"/>
              </w:tabs>
              <w:jc w:val="both"/>
              <w:rPr>
                <w:b/>
              </w:rPr>
            </w:pPr>
            <w:r w:rsidRPr="00742961">
              <w:t>- у</w:t>
            </w:r>
            <w:r w:rsidR="005968B4" w:rsidRPr="00742961">
              <w:t xml:space="preserve">величение </w:t>
            </w:r>
            <w:r w:rsidR="00C20DA0" w:rsidRPr="00742961">
              <w:t xml:space="preserve">количества </w:t>
            </w:r>
            <w:r w:rsidR="005968B4" w:rsidRPr="00742961">
              <w:t>дворовых те</w:t>
            </w:r>
            <w:r w:rsidR="005D64BC" w:rsidRPr="00742961">
              <w:t xml:space="preserve">рриторий многоквартирных домов, </w:t>
            </w:r>
            <w:r w:rsidR="005968B4" w:rsidRPr="00742961">
              <w:t xml:space="preserve">отвечающих </w:t>
            </w:r>
            <w:r w:rsidR="00012407" w:rsidRPr="00742961">
              <w:t>современ</w:t>
            </w:r>
            <w:r w:rsidR="005968B4" w:rsidRPr="00742961">
              <w:t>ным требованиям</w:t>
            </w:r>
            <w:r w:rsidR="008B081B" w:rsidRPr="00742961">
              <w:t>,</w:t>
            </w:r>
            <w:r w:rsidR="0097456A" w:rsidRPr="00742961">
              <w:t xml:space="preserve"> </w:t>
            </w:r>
            <w:r w:rsidR="005B630B" w:rsidRPr="00742961">
              <w:t xml:space="preserve">до </w:t>
            </w:r>
            <w:r w:rsidR="00784B87" w:rsidRPr="003B072E">
              <w:rPr>
                <w:b/>
              </w:rPr>
              <w:t>2</w:t>
            </w:r>
            <w:r w:rsidR="00D70352">
              <w:rPr>
                <w:b/>
              </w:rPr>
              <w:t>4,5</w:t>
            </w:r>
            <w:r w:rsidRPr="00BA729B">
              <w:rPr>
                <w:b/>
              </w:rPr>
              <w:t xml:space="preserve"> %;</w:t>
            </w:r>
          </w:p>
          <w:p w:rsidR="007604DA" w:rsidRPr="00742961" w:rsidRDefault="004C5D46" w:rsidP="00BA729B">
            <w:pPr>
              <w:tabs>
                <w:tab w:val="left" w:pos="5245"/>
              </w:tabs>
              <w:jc w:val="both"/>
            </w:pPr>
            <w:r w:rsidRPr="00742961">
              <w:t>- п</w:t>
            </w:r>
            <w:r w:rsidR="00540FCD" w:rsidRPr="00742961">
              <w:t xml:space="preserve">ривлечение к участию в деятельности </w:t>
            </w:r>
            <w:r w:rsidR="00D15977" w:rsidRPr="00742961">
              <w:t xml:space="preserve">по благоустройству дворовых территорий </w:t>
            </w:r>
            <w:r w:rsidRPr="00742961">
              <w:t xml:space="preserve">заинтересованных собственников помещений в многоквартирных домах, образующих дворовые территории, иных зданиях, сооружениях в границах дворовой территории, подлежащей благоустройству, расположенных на территории муниципального образования город </w:t>
            </w:r>
            <w:r w:rsidR="00BA729B">
              <w:t>Вольск.</w:t>
            </w:r>
            <w:r w:rsidRPr="00742961">
              <w:t xml:space="preserve"> </w:t>
            </w:r>
          </w:p>
        </w:tc>
      </w:tr>
      <w:tr w:rsidR="007604DA" w:rsidRPr="00B067B6" w:rsidTr="00162D4B">
        <w:tc>
          <w:tcPr>
            <w:tcW w:w="3074" w:type="dxa"/>
          </w:tcPr>
          <w:p w:rsidR="007604DA" w:rsidRPr="00742961" w:rsidRDefault="007604DA" w:rsidP="00162D4B">
            <w:pPr>
              <w:spacing w:line="276" w:lineRule="auto"/>
              <w:rPr>
                <w:b/>
              </w:rPr>
            </w:pPr>
            <w:r w:rsidRPr="00742961">
              <w:rPr>
                <w:b/>
              </w:rPr>
              <w:t>Система организации контроля за исполнением Программы</w:t>
            </w:r>
          </w:p>
        </w:tc>
        <w:tc>
          <w:tcPr>
            <w:tcW w:w="6496" w:type="dxa"/>
          </w:tcPr>
          <w:p w:rsidR="007604DA" w:rsidRPr="00C81B00" w:rsidRDefault="007604DA" w:rsidP="00B138CB">
            <w:pPr>
              <w:pStyle w:val="ae"/>
            </w:pPr>
            <w:r w:rsidRPr="00C81B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исполнения Программы осуществляется в соответствии с Порядком </w:t>
            </w:r>
            <w:r w:rsidR="00B138CB">
              <w:rPr>
                <w:rFonts w:ascii="Times New Roman" w:hAnsi="Times New Roman" w:cs="Times New Roman"/>
                <w:sz w:val="24"/>
                <w:szCs w:val="24"/>
              </w:rPr>
              <w:t>разработки принятия</w:t>
            </w:r>
            <w:r w:rsidRPr="00C81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утвержденным постановлением администрации </w:t>
            </w:r>
            <w:r w:rsidR="00BA729B" w:rsidRPr="00C81B0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r w:rsidRPr="00C81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</w:t>
            </w:r>
            <w:r w:rsidR="002A6713" w:rsidRPr="00C81B00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  <w:r w:rsidRPr="00C81B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6713" w:rsidRPr="00C81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B0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7456A" w:rsidRPr="00C81B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1B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6713" w:rsidRPr="00C81B0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C81B00" w:rsidRPr="00C81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272F" w:rsidRDefault="00F2272F" w:rsidP="00F2272F">
      <w:pPr>
        <w:pStyle w:val="a3"/>
        <w:spacing w:line="276" w:lineRule="auto"/>
        <w:ind w:left="360"/>
        <w:jc w:val="center"/>
        <w:rPr>
          <w:b/>
        </w:rPr>
      </w:pPr>
    </w:p>
    <w:p w:rsidR="007604DA" w:rsidRPr="00742961" w:rsidRDefault="00F2272F" w:rsidP="00F2272F">
      <w:pPr>
        <w:pStyle w:val="a3"/>
        <w:spacing w:line="276" w:lineRule="auto"/>
        <w:ind w:left="360"/>
        <w:jc w:val="center"/>
        <w:rPr>
          <w:b/>
        </w:rPr>
      </w:pPr>
      <w:r>
        <w:rPr>
          <w:b/>
        </w:rPr>
        <w:t>1.</w:t>
      </w:r>
      <w:r w:rsidR="00C81B00">
        <w:rPr>
          <w:b/>
        </w:rPr>
        <w:t xml:space="preserve"> </w:t>
      </w:r>
      <w:r w:rsidR="007604DA" w:rsidRPr="00742961">
        <w:rPr>
          <w:b/>
        </w:rPr>
        <w:t>Содержание проблемы и обоснование необходимости ее решения программными методами</w:t>
      </w:r>
    </w:p>
    <w:p w:rsidR="006F32F3" w:rsidRPr="00742961" w:rsidRDefault="006F32F3" w:rsidP="006F32F3">
      <w:pPr>
        <w:ind w:firstLine="708"/>
        <w:jc w:val="both"/>
      </w:pPr>
      <w:r w:rsidRPr="00742961">
        <w:t>В настоящее время на территории м</w:t>
      </w:r>
      <w:r w:rsidR="00814F0C" w:rsidRPr="00742961">
        <w:t>униципального образования город</w:t>
      </w:r>
      <w:r w:rsidRPr="00742961">
        <w:t xml:space="preserve"> </w:t>
      </w:r>
      <w:r w:rsidR="00B067B6">
        <w:t>Вольск</w:t>
      </w:r>
      <w:r w:rsidRPr="00742961">
        <w:t xml:space="preserve">  </w:t>
      </w:r>
      <w:r w:rsidR="00B067B6">
        <w:t>Вольского</w:t>
      </w:r>
      <w:r w:rsidR="00E262CE" w:rsidRPr="00742961">
        <w:t xml:space="preserve"> муниципального района Саратовской области (далее </w:t>
      </w:r>
      <w:r w:rsidR="00742961" w:rsidRPr="00742961">
        <w:t xml:space="preserve">также </w:t>
      </w:r>
      <w:r w:rsidR="00E262CE" w:rsidRPr="00742961">
        <w:t xml:space="preserve">– муниципальное образование город </w:t>
      </w:r>
      <w:r w:rsidR="00B067B6">
        <w:t>Вольск</w:t>
      </w:r>
      <w:r w:rsidR="00E262CE" w:rsidRPr="00742961">
        <w:t xml:space="preserve">) </w:t>
      </w:r>
      <w:r w:rsidRPr="00742961">
        <w:t xml:space="preserve">расположены </w:t>
      </w:r>
      <w:r w:rsidR="00C81B00">
        <w:t>761</w:t>
      </w:r>
      <w:r w:rsidR="00814F0C" w:rsidRPr="00742961">
        <w:t xml:space="preserve"> многоквартирных </w:t>
      </w:r>
      <w:r w:rsidRPr="00742961">
        <w:t xml:space="preserve"> домов с дворовыми территориями.</w:t>
      </w:r>
      <w:r w:rsidR="0097456A" w:rsidRPr="00742961">
        <w:t xml:space="preserve"> </w:t>
      </w:r>
      <w:r w:rsidRPr="00742961">
        <w:t xml:space="preserve">Благоустроенных дворовых территорий </w:t>
      </w:r>
      <w:r w:rsidR="00426A75" w:rsidRPr="00742961">
        <w:t xml:space="preserve">- </w:t>
      </w:r>
      <w:r w:rsidR="00784B87">
        <w:t>143</w:t>
      </w:r>
      <w:r w:rsidRPr="00742961">
        <w:t xml:space="preserve">, что составляет </w:t>
      </w:r>
      <w:r w:rsidR="00D70352">
        <w:t>1</w:t>
      </w:r>
      <w:r w:rsidR="00784B87">
        <w:t>8</w:t>
      </w:r>
      <w:r w:rsidR="00C81B00">
        <w:t>,9</w:t>
      </w:r>
      <w:r w:rsidRPr="00B067B6">
        <w:rPr>
          <w:b/>
        </w:rPr>
        <w:t xml:space="preserve"> %</w:t>
      </w:r>
      <w:r w:rsidRPr="00742961">
        <w:t xml:space="preserve"> от общего количества дворовых территорий</w:t>
      </w:r>
      <w:r w:rsidR="00814F0C" w:rsidRPr="00742961">
        <w:t>, остальные</w:t>
      </w:r>
      <w:r w:rsidRPr="00742961">
        <w:t xml:space="preserve"> дворовые территории  не отвечают современным требованиям и требуют комплексного подхода к </w:t>
      </w:r>
      <w:r w:rsidR="00426A75" w:rsidRPr="00742961">
        <w:t xml:space="preserve">их </w:t>
      </w:r>
      <w:r w:rsidRPr="00742961">
        <w:t xml:space="preserve">благоустройству. </w:t>
      </w:r>
    </w:p>
    <w:p w:rsidR="006F32F3" w:rsidRPr="00742961" w:rsidRDefault="006F32F3" w:rsidP="006F32F3">
      <w:pPr>
        <w:ind w:firstLine="708"/>
        <w:jc w:val="both"/>
      </w:pPr>
      <w:r w:rsidRPr="00742961">
        <w:t xml:space="preserve"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- игрового и спортивного оборудования, малых архитектурных форм, которые физически и морально устарели. 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- неотъемлемая и важная задача благоустройства двора. </w:t>
      </w:r>
    </w:p>
    <w:p w:rsidR="00966AF5" w:rsidRDefault="006F32F3" w:rsidP="009A2C1E">
      <w:pPr>
        <w:ind w:firstLine="708"/>
        <w:jc w:val="both"/>
      </w:pPr>
      <w:r w:rsidRPr="00742961">
        <w:t xml:space="preserve">В связи с увеличением </w:t>
      </w:r>
      <w:r w:rsidR="00426A75" w:rsidRPr="00742961">
        <w:t xml:space="preserve">количества автотранспортных средств, принадлежащих собственникам помещений в многоквартирных домах, иных зданиях, сооружениях, расположенных в границах дворовых территорий, </w:t>
      </w:r>
      <w:r w:rsidRPr="00742961">
        <w:t xml:space="preserve">остро встал вопрос о нехватке парковочных мест. Проведение </w:t>
      </w:r>
      <w:r w:rsidRPr="00742961">
        <w:lastRenderedPageBreak/>
        <w:t xml:space="preserve">работ по строительству автостоянок на территориях, </w:t>
      </w:r>
      <w:r w:rsidR="002D1BC6" w:rsidRPr="00742961">
        <w:t xml:space="preserve">предназначенных для их размещения, </w:t>
      </w:r>
      <w:r w:rsidRPr="00742961">
        <w:t xml:space="preserve">и мест парковки автотранспортных средств позволит в дальнейшем разгрузить дворовые территории и обеспечить </w:t>
      </w:r>
      <w:r w:rsidR="002D1BC6" w:rsidRPr="00742961">
        <w:t xml:space="preserve">жителей </w:t>
      </w:r>
      <w:r w:rsidRPr="00742961">
        <w:t xml:space="preserve">комфортными условиями проживания. </w:t>
      </w:r>
    </w:p>
    <w:p w:rsidR="006F32F3" w:rsidRPr="00742961" w:rsidRDefault="006F32F3" w:rsidP="006F32F3">
      <w:pPr>
        <w:ind w:firstLine="708"/>
        <w:jc w:val="both"/>
      </w:pPr>
      <w:r w:rsidRPr="00742961">
        <w:t>При длительной эксплуатации дорожного покрытия отдельных дворовых территори</w:t>
      </w:r>
      <w:r w:rsidR="002D1BC6" w:rsidRPr="00742961">
        <w:t>й</w:t>
      </w:r>
      <w:r w:rsidRPr="00742961">
        <w:t xml:space="preserve"> выявлены дефекты, при которых дальнейшая эксплуатация дорожного покрытия затруднена, а на отдельных участках </w:t>
      </w:r>
      <w:r w:rsidR="002D1BC6" w:rsidRPr="00742961">
        <w:t xml:space="preserve">- </w:t>
      </w:r>
      <w:r w:rsidRPr="00742961">
        <w:t xml:space="preserve">недопустима. </w:t>
      </w:r>
    </w:p>
    <w:p w:rsidR="00F303C9" w:rsidRPr="00742961" w:rsidRDefault="006F32F3" w:rsidP="00F303C9">
      <w:pPr>
        <w:pStyle w:val="Default"/>
        <w:ind w:firstLine="540"/>
        <w:jc w:val="both"/>
      </w:pPr>
      <w:r w:rsidRPr="00742961">
        <w:t xml:space="preserve">Кроме того, не в полной мере городская среда </w:t>
      </w:r>
      <w:r w:rsidR="00F303C9" w:rsidRPr="00742961">
        <w:t xml:space="preserve">(дворовые и общественные территории)  </w:t>
      </w:r>
      <w:r w:rsidRPr="00742961">
        <w:t>приспособлена к условиям доступности для инвалидов всех категорий и маломобильных групп населения.</w:t>
      </w:r>
      <w:r w:rsidR="00F303C9" w:rsidRPr="00742961">
        <w:t xml:space="preserve"> В связи с этим реализация Программы должна осуществляться с учетом обеспечения физической, пространственной и информационной доступности зданий, сооружений, дворовых  и общественных территорий  для инвалидов и других маломобильных групп населения.</w:t>
      </w:r>
    </w:p>
    <w:p w:rsidR="007604DA" w:rsidRPr="00742961" w:rsidRDefault="007604DA" w:rsidP="007604DA">
      <w:pPr>
        <w:ind w:firstLine="709"/>
        <w:jc w:val="both"/>
      </w:pPr>
      <w:r w:rsidRPr="00742961">
        <w:rPr>
          <w:rFonts w:eastAsia="Calibri"/>
          <w:color w:val="000000"/>
          <w:lang w:eastAsia="en-US"/>
        </w:rPr>
        <w:t>Ремонт дворовых территорий многоквартирных домов, проездов к дворовым территориям многоквартирных домов в течение</w:t>
      </w:r>
      <w:r w:rsidRPr="00742961">
        <w:t xml:space="preserve"> длительного периода времени осуществлялся по остаточному принципу.</w:t>
      </w:r>
    </w:p>
    <w:p w:rsidR="007604DA" w:rsidRPr="00742961" w:rsidRDefault="007604DA" w:rsidP="007604DA">
      <w:pPr>
        <w:ind w:firstLine="709"/>
        <w:jc w:val="both"/>
      </w:pPr>
      <w:r w:rsidRPr="00742961">
        <w:t>В период с 2012 года по 201</w:t>
      </w:r>
      <w:r w:rsidR="0069247A">
        <w:t>7</w:t>
      </w:r>
      <w:r w:rsidRPr="00742961">
        <w:t xml:space="preserve"> год на территории муниципального образования город </w:t>
      </w:r>
      <w:r w:rsidR="00B067B6">
        <w:t>Вольск</w:t>
      </w:r>
      <w:r w:rsidRPr="00742961">
        <w:t xml:space="preserve"> в рамках </w:t>
      </w:r>
      <w:r w:rsidR="00B138CB">
        <w:t>муниципальных</w:t>
      </w:r>
      <w:r w:rsidRPr="00742961">
        <w:t xml:space="preserve"> программ проведены мероприятия по ремонту дворовых территорий, проездов к дворовым территориям. За указанный период удалось отремонтировать </w:t>
      </w:r>
      <w:r w:rsidR="0069247A">
        <w:rPr>
          <w:b/>
          <w:i/>
        </w:rPr>
        <w:t>17991</w:t>
      </w:r>
      <w:r w:rsidR="00193EF0" w:rsidRPr="008F0E86">
        <w:rPr>
          <w:b/>
          <w:i/>
        </w:rPr>
        <w:t>,2</w:t>
      </w:r>
      <w:r w:rsidR="00CC57E5">
        <w:rPr>
          <w:b/>
          <w:i/>
        </w:rPr>
        <w:t xml:space="preserve"> </w:t>
      </w:r>
      <w:r w:rsidR="0069247A">
        <w:rPr>
          <w:b/>
          <w:i/>
        </w:rPr>
        <w:t>ты.м</w:t>
      </w:r>
      <w:r w:rsidR="0069247A">
        <w:rPr>
          <w:b/>
          <w:i/>
          <w:vertAlign w:val="superscript"/>
        </w:rPr>
        <w:t>2</w:t>
      </w:r>
      <w:r w:rsidR="0069247A">
        <w:rPr>
          <w:b/>
          <w:i/>
        </w:rPr>
        <w:t xml:space="preserve"> </w:t>
      </w:r>
      <w:r w:rsidRPr="00742961">
        <w:t xml:space="preserve">  асфальтового покрытия дворовых территорий многоквартирных домов, проездов к дворовым территориям многоквартирных домов. Ремонт всех дворовых территорий и проездов к ним требует более длительного периода времени и значительных затрат.</w:t>
      </w:r>
    </w:p>
    <w:p w:rsidR="0091479D" w:rsidRPr="00742961" w:rsidRDefault="0091479D" w:rsidP="0091479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961">
        <w:rPr>
          <w:rFonts w:ascii="Times New Roman" w:eastAsia="Times New Roman" w:hAnsi="Times New Roman" w:cs="Times New Roman"/>
          <w:sz w:val="24"/>
          <w:szCs w:val="24"/>
        </w:rPr>
        <w:t xml:space="preserve">К благоустройству дворовых и </w:t>
      </w:r>
      <w:r w:rsidR="00814F0C" w:rsidRPr="00742961">
        <w:rPr>
          <w:rFonts w:ascii="Times New Roman" w:eastAsia="Times New Roman" w:hAnsi="Times New Roman" w:cs="Times New Roman"/>
          <w:sz w:val="24"/>
          <w:szCs w:val="24"/>
        </w:rPr>
        <w:t>обществен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>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91479D" w:rsidRPr="00742961" w:rsidRDefault="0091479D" w:rsidP="0091479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961">
        <w:rPr>
          <w:rFonts w:ascii="Times New Roman" w:eastAsia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 и общественных территорий, которое представляет </w:t>
      </w:r>
      <w:r w:rsidR="00814F0C" w:rsidRPr="00742961">
        <w:rPr>
          <w:rFonts w:ascii="Times New Roman" w:eastAsia="Times New Roman" w:hAnsi="Times New Roman" w:cs="Times New Roman"/>
          <w:sz w:val="24"/>
          <w:szCs w:val="24"/>
        </w:rPr>
        <w:t xml:space="preserve">собой 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</w:t>
      </w:r>
      <w:r w:rsidR="00814F0C" w:rsidRPr="00742961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>территорий.</w:t>
      </w:r>
    </w:p>
    <w:p w:rsidR="00966AF5" w:rsidRDefault="00966AF5" w:rsidP="009A2C1E">
      <w:pPr>
        <w:pStyle w:val="a3"/>
        <w:spacing w:line="276" w:lineRule="auto"/>
        <w:ind w:left="0"/>
        <w:rPr>
          <w:b/>
        </w:rPr>
      </w:pPr>
    </w:p>
    <w:p w:rsidR="003B6F86" w:rsidRPr="00742961" w:rsidRDefault="00F2272F" w:rsidP="00F2272F">
      <w:pPr>
        <w:pStyle w:val="a3"/>
        <w:spacing w:line="276" w:lineRule="auto"/>
        <w:ind w:left="360"/>
        <w:jc w:val="center"/>
        <w:rPr>
          <w:b/>
        </w:rPr>
      </w:pPr>
      <w:r>
        <w:rPr>
          <w:b/>
        </w:rPr>
        <w:t xml:space="preserve">2. </w:t>
      </w:r>
      <w:r w:rsidR="003B6F86" w:rsidRPr="00742961">
        <w:rPr>
          <w:b/>
        </w:rPr>
        <w:t>Цели и задачи Программы</w:t>
      </w:r>
    </w:p>
    <w:tbl>
      <w:tblPr>
        <w:tblW w:w="0" w:type="auto"/>
        <w:tblLook w:val="01E0"/>
      </w:tblPr>
      <w:tblGrid>
        <w:gridCol w:w="250"/>
        <w:gridCol w:w="10206"/>
      </w:tblGrid>
      <w:tr w:rsidR="003B6F86" w:rsidRPr="00742961" w:rsidTr="003B6F86">
        <w:tc>
          <w:tcPr>
            <w:tcW w:w="250" w:type="dxa"/>
          </w:tcPr>
          <w:p w:rsidR="003B6F86" w:rsidRPr="00742961" w:rsidRDefault="003B6F86" w:rsidP="00012407">
            <w:pPr>
              <w:spacing w:line="276" w:lineRule="auto"/>
              <w:rPr>
                <w:b/>
              </w:rPr>
            </w:pPr>
          </w:p>
          <w:p w:rsidR="003B6F86" w:rsidRPr="00742961" w:rsidRDefault="003B6F86" w:rsidP="00012407">
            <w:pPr>
              <w:spacing w:line="276" w:lineRule="auto"/>
              <w:rPr>
                <w:b/>
              </w:rPr>
            </w:pPr>
          </w:p>
        </w:tc>
        <w:tc>
          <w:tcPr>
            <w:tcW w:w="10206" w:type="dxa"/>
          </w:tcPr>
          <w:p w:rsidR="003B6F86" w:rsidRPr="00742961" w:rsidRDefault="003B6F86" w:rsidP="000124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являются: </w:t>
            </w:r>
          </w:p>
          <w:p w:rsidR="003B6F86" w:rsidRPr="00742961" w:rsidRDefault="003B6F86" w:rsidP="000124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дворовых территорий многоквартирных домов; </w:t>
            </w:r>
          </w:p>
          <w:p w:rsidR="003B6F86" w:rsidRPr="00742961" w:rsidRDefault="003B6F86" w:rsidP="000124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1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в многоквартирных домах;</w:t>
            </w:r>
          </w:p>
          <w:p w:rsidR="003B6F86" w:rsidRPr="00742961" w:rsidRDefault="003B6F86" w:rsidP="00012407">
            <w:pPr>
              <w:jc w:val="both"/>
            </w:pPr>
            <w:r w:rsidRPr="00742961">
              <w:rPr>
                <w:color w:val="000000"/>
              </w:rPr>
              <w:t xml:space="preserve">-улучшение технического состояния </w:t>
            </w:r>
            <w:r w:rsidRPr="00742961">
              <w:t>дворовых территорий;</w:t>
            </w:r>
          </w:p>
          <w:p w:rsidR="003B6F86" w:rsidRPr="00742961" w:rsidRDefault="003B6F86" w:rsidP="00012407">
            <w:pPr>
              <w:jc w:val="both"/>
            </w:pPr>
            <w:r w:rsidRPr="00742961">
              <w:t>- повышение комфортности посещения и эстетичного вида общественных территорий</w:t>
            </w:r>
            <w:r w:rsidR="0012322D" w:rsidRPr="00742961">
              <w:t>.</w:t>
            </w:r>
          </w:p>
          <w:p w:rsidR="003B6F86" w:rsidRPr="00742961" w:rsidRDefault="003B6F86" w:rsidP="0056647D">
            <w:pPr>
              <w:spacing w:line="276" w:lineRule="auto"/>
              <w:jc w:val="both"/>
            </w:pPr>
            <w:r w:rsidRPr="00742961">
              <w:t>Задачей</w:t>
            </w:r>
            <w:r w:rsidR="004D049F" w:rsidRPr="00742961">
              <w:t xml:space="preserve"> </w:t>
            </w:r>
            <w:r w:rsidRPr="00742961">
              <w:t>Программы является</w:t>
            </w:r>
            <w:r w:rsidR="004D049F" w:rsidRPr="00742961">
              <w:t xml:space="preserve"> </w:t>
            </w:r>
            <w:r w:rsidRPr="00742961">
              <w:rPr>
                <w:color w:val="000000"/>
              </w:rPr>
              <w:t>повышение уровня благоустройства дворовых и общественных территорий</w:t>
            </w:r>
            <w:r w:rsidR="004D049F" w:rsidRPr="00742961">
              <w:rPr>
                <w:color w:val="000000"/>
              </w:rPr>
              <w:t>.</w:t>
            </w:r>
            <w:r w:rsidRPr="00742961">
              <w:rPr>
                <w:color w:val="000000"/>
              </w:rPr>
              <w:t xml:space="preserve"> </w:t>
            </w:r>
          </w:p>
        </w:tc>
      </w:tr>
    </w:tbl>
    <w:p w:rsidR="00966AF5" w:rsidRDefault="00966AF5" w:rsidP="009A2C1E">
      <w:pPr>
        <w:spacing w:line="276" w:lineRule="auto"/>
        <w:rPr>
          <w:b/>
        </w:rPr>
      </w:pPr>
    </w:p>
    <w:p w:rsidR="007604DA" w:rsidRPr="00742961" w:rsidRDefault="00F2272F" w:rsidP="00F2272F">
      <w:pPr>
        <w:spacing w:line="276" w:lineRule="auto"/>
        <w:ind w:left="360"/>
        <w:jc w:val="center"/>
        <w:rPr>
          <w:b/>
        </w:rPr>
      </w:pPr>
      <w:r>
        <w:rPr>
          <w:b/>
        </w:rPr>
        <w:t>3.</w:t>
      </w:r>
      <w:r w:rsidR="007604DA" w:rsidRPr="00742961">
        <w:rPr>
          <w:b/>
        </w:rPr>
        <w:t>Срок и этапы реализации Программы</w:t>
      </w:r>
    </w:p>
    <w:p w:rsidR="007604DA" w:rsidRPr="00742961" w:rsidRDefault="007604DA" w:rsidP="007604DA">
      <w:pPr>
        <w:spacing w:line="276" w:lineRule="auto"/>
        <w:ind w:firstLine="709"/>
        <w:jc w:val="both"/>
      </w:pPr>
      <w:r w:rsidRPr="00742961">
        <w:t>Реализация программы рассчитана на 201</w:t>
      </w:r>
      <w:r w:rsidR="0069247A">
        <w:t>8-2022  г.г.</w:t>
      </w:r>
      <w:r w:rsidR="00925512">
        <w:t xml:space="preserve"> </w:t>
      </w:r>
    </w:p>
    <w:p w:rsidR="00966AF5" w:rsidRDefault="00966AF5" w:rsidP="009A2C1E">
      <w:pPr>
        <w:spacing w:line="276" w:lineRule="auto"/>
        <w:rPr>
          <w:b/>
        </w:rPr>
      </w:pPr>
    </w:p>
    <w:p w:rsidR="007604DA" w:rsidRPr="00742961" w:rsidRDefault="00F2272F" w:rsidP="00F2272F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4. </w:t>
      </w:r>
      <w:r w:rsidR="007604DA" w:rsidRPr="00742961">
        <w:rPr>
          <w:b/>
        </w:rPr>
        <w:t>Система программных мероприятий</w:t>
      </w:r>
    </w:p>
    <w:p w:rsidR="002779DC" w:rsidRDefault="007604DA" w:rsidP="0012322D">
      <w:pPr>
        <w:jc w:val="both"/>
      </w:pPr>
      <w:r w:rsidRPr="00742961">
        <w:tab/>
        <w:t xml:space="preserve">Реализация Программы предполагает осуществление </w:t>
      </w:r>
      <w:r w:rsidR="0012322D" w:rsidRPr="00742961">
        <w:t>следующей с</w:t>
      </w:r>
      <w:r w:rsidR="002779DC" w:rsidRPr="00742961">
        <w:t>истем</w:t>
      </w:r>
      <w:r w:rsidR="0012322D" w:rsidRPr="00742961">
        <w:t>ы</w:t>
      </w:r>
      <w:r w:rsidR="002779DC" w:rsidRPr="00742961">
        <w:t xml:space="preserve"> мероприятий</w:t>
      </w:r>
      <w:r w:rsidR="0012322D" w:rsidRPr="00742961">
        <w:t>,</w:t>
      </w:r>
      <w:r w:rsidR="002779DC" w:rsidRPr="00742961">
        <w:t xml:space="preserve"> включа</w:t>
      </w:r>
      <w:r w:rsidR="0012322D" w:rsidRPr="00742961">
        <w:t>ющей</w:t>
      </w:r>
      <w:r w:rsidR="002779DC" w:rsidRPr="00742961">
        <w:t xml:space="preserve">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</w:t>
      </w:r>
      <w:r w:rsidR="0012322D" w:rsidRPr="00742961">
        <w:t>:</w:t>
      </w:r>
    </w:p>
    <w:p w:rsidR="00B067B6" w:rsidRDefault="00B067B6" w:rsidP="0012322D">
      <w:pPr>
        <w:jc w:val="both"/>
      </w:pPr>
    </w:p>
    <w:p w:rsidR="00B067B6" w:rsidRDefault="00B067B6" w:rsidP="0012322D">
      <w:pPr>
        <w:jc w:val="both"/>
      </w:pPr>
    </w:p>
    <w:p w:rsidR="00B067B6" w:rsidRDefault="00B067B6" w:rsidP="0012322D">
      <w:pPr>
        <w:jc w:val="both"/>
      </w:pPr>
    </w:p>
    <w:p w:rsidR="00966AF5" w:rsidRDefault="00966AF5" w:rsidP="0012322D">
      <w:pPr>
        <w:jc w:val="both"/>
      </w:pPr>
    </w:p>
    <w:p w:rsidR="00966AF5" w:rsidRDefault="00966AF5" w:rsidP="0012322D">
      <w:pPr>
        <w:jc w:val="both"/>
      </w:pPr>
    </w:p>
    <w:p w:rsidR="00966AF5" w:rsidRDefault="00966AF5" w:rsidP="0012322D">
      <w:pPr>
        <w:jc w:val="both"/>
      </w:pPr>
    </w:p>
    <w:p w:rsidR="00966AF5" w:rsidRDefault="00966AF5" w:rsidP="0012322D">
      <w:pPr>
        <w:jc w:val="both"/>
      </w:pPr>
    </w:p>
    <w:p w:rsidR="00966AF5" w:rsidRDefault="00966AF5" w:rsidP="0012322D">
      <w:pPr>
        <w:jc w:val="both"/>
      </w:pPr>
    </w:p>
    <w:p w:rsidR="00966AF5" w:rsidRDefault="00966AF5" w:rsidP="0012322D">
      <w:pPr>
        <w:jc w:val="both"/>
      </w:pPr>
    </w:p>
    <w:p w:rsidR="00966AF5" w:rsidRDefault="00966AF5" w:rsidP="0012322D">
      <w:pPr>
        <w:jc w:val="both"/>
      </w:pPr>
    </w:p>
    <w:p w:rsidR="00B067B6" w:rsidRPr="00742961" w:rsidRDefault="00B067B6" w:rsidP="0012322D">
      <w:pPr>
        <w:jc w:val="both"/>
      </w:pPr>
    </w:p>
    <w:p w:rsidR="002779DC" w:rsidRDefault="002779DC" w:rsidP="002779DC">
      <w:pPr>
        <w:ind w:firstLine="708"/>
        <w:jc w:val="both"/>
        <w:rPr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699"/>
        <w:gridCol w:w="2119"/>
        <w:gridCol w:w="700"/>
        <w:gridCol w:w="1120"/>
        <w:gridCol w:w="1173"/>
        <w:gridCol w:w="1170"/>
        <w:gridCol w:w="10"/>
        <w:gridCol w:w="1798"/>
        <w:gridCol w:w="1560"/>
      </w:tblGrid>
      <w:tr w:rsidR="002779DC" w:rsidRPr="00B22AD4" w:rsidTr="00B138CB">
        <w:trPr>
          <w:trHeight w:val="75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DC" w:rsidRPr="00B22AD4" w:rsidRDefault="002779DC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lastRenderedPageBreak/>
              <w:t>№</w:t>
            </w:r>
            <w:r w:rsidRPr="00B22AD4">
              <w:rPr>
                <w:sz w:val="18"/>
                <w:szCs w:val="18"/>
              </w:rPr>
              <w:br/>
              <w:t>пп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DC" w:rsidRPr="00B22AD4" w:rsidRDefault="002779DC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DC" w:rsidRPr="00B22AD4" w:rsidRDefault="002779DC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DC" w:rsidRPr="00B22AD4" w:rsidRDefault="002779DC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DC" w:rsidRPr="00B22AD4" w:rsidRDefault="002779DC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DC" w:rsidRPr="00B22AD4" w:rsidRDefault="002779DC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DC" w:rsidRPr="00B22AD4" w:rsidRDefault="002779DC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Ожидаемые результаты</w:t>
            </w:r>
          </w:p>
        </w:tc>
      </w:tr>
      <w:tr w:rsidR="002779DC" w:rsidRPr="00B22AD4" w:rsidTr="00B138CB">
        <w:trPr>
          <w:trHeight w:val="82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DC" w:rsidRPr="00B22AD4" w:rsidRDefault="002779DC" w:rsidP="00F5579D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DC" w:rsidRPr="00B22AD4" w:rsidRDefault="002779DC" w:rsidP="00F5579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DC" w:rsidRPr="00B22AD4" w:rsidRDefault="002779DC" w:rsidP="00F5579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DC" w:rsidRPr="00B22AD4" w:rsidRDefault="002779DC" w:rsidP="00F5579D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DC" w:rsidRPr="00B22AD4" w:rsidRDefault="002779DC" w:rsidP="0069247A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201</w:t>
            </w:r>
            <w:r w:rsidR="0069247A">
              <w:rPr>
                <w:sz w:val="18"/>
                <w:szCs w:val="18"/>
              </w:rPr>
              <w:t>8-2022</w:t>
            </w:r>
            <w:r w:rsidRPr="00B22AD4">
              <w:rPr>
                <w:sz w:val="18"/>
                <w:szCs w:val="18"/>
              </w:rPr>
              <w:t xml:space="preserve"> г</w:t>
            </w:r>
            <w:r w:rsidR="0069247A">
              <w:rPr>
                <w:sz w:val="18"/>
                <w:szCs w:val="18"/>
              </w:rPr>
              <w:t>.г.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DC" w:rsidRPr="00B22AD4" w:rsidRDefault="002779DC" w:rsidP="00F5579D">
            <w:pPr>
              <w:jc w:val="center"/>
              <w:rPr>
                <w:sz w:val="18"/>
                <w:szCs w:val="18"/>
              </w:rPr>
            </w:pPr>
            <w:r w:rsidRPr="00B22AD4">
              <w:rPr>
                <w:sz w:val="18"/>
                <w:szCs w:val="18"/>
              </w:rPr>
              <w:t>Всего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DC" w:rsidRPr="00B22AD4" w:rsidRDefault="002779DC" w:rsidP="00F557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DC" w:rsidRPr="00B22AD4" w:rsidRDefault="002779DC" w:rsidP="00F5579D">
            <w:pPr>
              <w:rPr>
                <w:sz w:val="18"/>
                <w:szCs w:val="18"/>
              </w:rPr>
            </w:pPr>
          </w:p>
        </w:tc>
      </w:tr>
      <w:tr w:rsidR="00CC57E5" w:rsidRPr="00B22AD4" w:rsidTr="00B56D7A">
        <w:trPr>
          <w:trHeight w:val="71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E5" w:rsidRPr="00B22AD4" w:rsidRDefault="00CC57E5" w:rsidP="00F55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E5" w:rsidRPr="006D196F" w:rsidRDefault="00CC57E5" w:rsidP="00F5579D">
            <w:pPr>
              <w:rPr>
                <w:sz w:val="18"/>
                <w:szCs w:val="18"/>
              </w:rPr>
            </w:pPr>
            <w:r w:rsidRPr="006D196F">
              <w:rPr>
                <w:bCs/>
                <w:sz w:val="18"/>
                <w:szCs w:val="18"/>
              </w:rPr>
              <w:t>Мероприятия по благоустройству дворовых территорий</w:t>
            </w:r>
            <w:r w:rsidRPr="005F154E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E5" w:rsidRPr="00A30B82" w:rsidRDefault="00CC57E5" w:rsidP="0069247A">
            <w:pPr>
              <w:jc w:val="center"/>
              <w:rPr>
                <w:sz w:val="18"/>
                <w:szCs w:val="18"/>
              </w:rPr>
            </w:pPr>
            <w:r w:rsidRPr="00A30B82">
              <w:rPr>
                <w:sz w:val="18"/>
                <w:szCs w:val="18"/>
              </w:rPr>
              <w:t>2018-2022 г.г.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5" w:rsidRPr="006D196F" w:rsidRDefault="00CC57E5" w:rsidP="00257173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ф</w:t>
            </w:r>
            <w:r w:rsidRPr="006D196F">
              <w:rPr>
                <w:sz w:val="14"/>
                <w:szCs w:val="18"/>
              </w:rPr>
              <w:t>едеральный бюджет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Pr="00032072" w:rsidRDefault="00032072" w:rsidP="00CC57E5">
            <w:pPr>
              <w:jc w:val="center"/>
              <w:rPr>
                <w:sz w:val="16"/>
                <w:szCs w:val="16"/>
              </w:rPr>
            </w:pPr>
            <w:r w:rsidRPr="00032072">
              <w:rPr>
                <w:sz w:val="16"/>
                <w:szCs w:val="16"/>
              </w:rPr>
              <w:t>221077,3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CC57E5">
            <w:pPr>
              <w:jc w:val="center"/>
              <w:rPr>
                <w:b/>
                <w:sz w:val="18"/>
                <w:szCs w:val="18"/>
              </w:rPr>
            </w:pPr>
          </w:p>
          <w:p w:rsidR="00CC57E5" w:rsidRDefault="00CC57E5" w:rsidP="009A2C1E">
            <w:pPr>
              <w:jc w:val="center"/>
              <w:rPr>
                <w:b/>
                <w:sz w:val="18"/>
                <w:szCs w:val="18"/>
              </w:rPr>
            </w:pPr>
          </w:p>
          <w:p w:rsidR="009A2C1E" w:rsidRDefault="009A2C1E" w:rsidP="00032072"/>
          <w:p w:rsidR="00CC57E5" w:rsidRPr="00032072" w:rsidRDefault="00032072" w:rsidP="00032072">
            <w:pPr>
              <w:rPr>
                <w:sz w:val="16"/>
                <w:szCs w:val="16"/>
              </w:rPr>
            </w:pPr>
            <w:r w:rsidRPr="00032072">
              <w:rPr>
                <w:sz w:val="16"/>
                <w:szCs w:val="16"/>
              </w:rPr>
              <w:t>221077,3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7E5" w:rsidRPr="00B22AD4" w:rsidRDefault="00CC57E5" w:rsidP="00D31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муниципального хозяйства администрации Вольского муниципального района, собственники помещений в многоквартирных домах, образующих дворовые территории, иных зданиях, сооружениях, расположенных в границах дворовых территорий, подлежащих благоустройству (по согласованию)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7E5" w:rsidRPr="003B6F86" w:rsidRDefault="00CC57E5" w:rsidP="003B6F86">
            <w:pPr>
              <w:tabs>
                <w:tab w:val="left" w:pos="5245"/>
              </w:tabs>
              <w:jc w:val="both"/>
              <w:rPr>
                <w:sz w:val="20"/>
                <w:szCs w:val="20"/>
              </w:rPr>
            </w:pPr>
            <w:r w:rsidRPr="004A2DCC">
              <w:rPr>
                <w:sz w:val="20"/>
                <w:szCs w:val="20"/>
              </w:rPr>
              <w:t xml:space="preserve">увеличение до </w:t>
            </w:r>
            <w:r w:rsidR="00032072">
              <w:rPr>
                <w:sz w:val="20"/>
                <w:szCs w:val="20"/>
              </w:rPr>
              <w:t>24,5</w:t>
            </w:r>
            <w:r w:rsidRPr="004A2DCC">
              <w:rPr>
                <w:sz w:val="20"/>
                <w:szCs w:val="20"/>
              </w:rPr>
              <w:t>% количества дворовых территорий</w:t>
            </w:r>
            <w:r w:rsidRPr="003B6F86">
              <w:rPr>
                <w:sz w:val="20"/>
                <w:szCs w:val="20"/>
              </w:rPr>
              <w:t xml:space="preserve"> многоквартирных домов, отвечающих </w:t>
            </w:r>
            <w:r>
              <w:rPr>
                <w:sz w:val="20"/>
                <w:szCs w:val="20"/>
              </w:rPr>
              <w:t>современ</w:t>
            </w:r>
            <w:r w:rsidRPr="003B6F86">
              <w:rPr>
                <w:sz w:val="20"/>
                <w:szCs w:val="20"/>
              </w:rPr>
              <w:t xml:space="preserve">ным требованиям </w:t>
            </w:r>
          </w:p>
          <w:p w:rsidR="00CC57E5" w:rsidRPr="00FA1441" w:rsidRDefault="00CC57E5" w:rsidP="00F303C9">
            <w:pPr>
              <w:jc w:val="center"/>
              <w:rPr>
                <w:sz w:val="18"/>
                <w:szCs w:val="18"/>
              </w:rPr>
            </w:pPr>
          </w:p>
        </w:tc>
      </w:tr>
      <w:tr w:rsidR="008555AB" w:rsidRPr="00B22AD4" w:rsidTr="00B138CB">
        <w:trPr>
          <w:trHeight w:val="7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Default="008555AB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Default="008555AB" w:rsidP="00F5579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B" w:rsidRPr="006D196F" w:rsidRDefault="008555AB" w:rsidP="00257173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о</w:t>
            </w:r>
            <w:r w:rsidRPr="006D196F">
              <w:rPr>
                <w:sz w:val="14"/>
                <w:szCs w:val="18"/>
              </w:rPr>
              <w:t xml:space="preserve">бластной </w:t>
            </w:r>
            <w:r>
              <w:rPr>
                <w:sz w:val="14"/>
                <w:szCs w:val="18"/>
              </w:rPr>
              <w:t>бюджет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8555AB" w:rsidRPr="00B22AD4" w:rsidTr="00B56D7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Default="008555AB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Default="008555AB" w:rsidP="00F5579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B" w:rsidRDefault="008555AB" w:rsidP="00F5579D">
            <w:pPr>
              <w:rPr>
                <w:sz w:val="14"/>
                <w:szCs w:val="18"/>
              </w:rPr>
            </w:pPr>
          </w:p>
          <w:p w:rsidR="008555AB" w:rsidRDefault="003B072E" w:rsidP="00F5579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Б</w:t>
            </w:r>
            <w:r w:rsidR="008555AB">
              <w:rPr>
                <w:sz w:val="14"/>
                <w:szCs w:val="18"/>
              </w:rPr>
              <w:t>юджет</w:t>
            </w:r>
            <w:r>
              <w:rPr>
                <w:sz w:val="14"/>
                <w:szCs w:val="18"/>
              </w:rPr>
              <w:t xml:space="preserve"> МО г. Вольск</w:t>
            </w:r>
          </w:p>
          <w:p w:rsidR="008555AB" w:rsidRPr="006D196F" w:rsidRDefault="008555AB" w:rsidP="00F5579D">
            <w:pPr>
              <w:rPr>
                <w:sz w:val="14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8555AB" w:rsidRPr="00B22AD4" w:rsidTr="00B138CB">
        <w:trPr>
          <w:trHeight w:val="294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Default="008555AB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Default="008555AB" w:rsidP="00F5579D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B" w:rsidRDefault="008555AB" w:rsidP="00F5579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Итого: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B" w:rsidRPr="00B22AD4" w:rsidRDefault="008555AB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B138CB" w:rsidRPr="00B22AD4" w:rsidTr="00B138CB">
        <w:trPr>
          <w:trHeight w:val="71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Default="00B138CB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B138CB" w:rsidP="005850EE">
            <w:pPr>
              <w:rPr>
                <w:b/>
                <w:sz w:val="18"/>
                <w:szCs w:val="18"/>
              </w:rPr>
            </w:pPr>
            <w:r w:rsidRPr="00CD4720">
              <w:rPr>
                <w:b/>
                <w:sz w:val="18"/>
                <w:szCs w:val="18"/>
              </w:rPr>
              <w:t xml:space="preserve">Итого по </w:t>
            </w:r>
            <w:r>
              <w:rPr>
                <w:b/>
                <w:sz w:val="18"/>
                <w:szCs w:val="18"/>
              </w:rPr>
              <w:t>П</w:t>
            </w:r>
            <w:r w:rsidRPr="00CD4720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B138CB" w:rsidP="008555AB">
            <w:pPr>
              <w:jc w:val="center"/>
              <w:rPr>
                <w:b/>
                <w:sz w:val="18"/>
                <w:szCs w:val="18"/>
              </w:rPr>
            </w:pPr>
            <w:r w:rsidRPr="00CD4720">
              <w:rPr>
                <w:b/>
                <w:sz w:val="18"/>
                <w:szCs w:val="18"/>
              </w:rPr>
              <w:t>201</w:t>
            </w:r>
            <w:r w:rsidR="008555AB">
              <w:rPr>
                <w:b/>
                <w:sz w:val="18"/>
                <w:szCs w:val="18"/>
              </w:rPr>
              <w:t>8-2022</w:t>
            </w:r>
            <w:r w:rsidRPr="00CD4720">
              <w:rPr>
                <w:b/>
                <w:sz w:val="18"/>
                <w:szCs w:val="18"/>
              </w:rPr>
              <w:t xml:space="preserve"> г</w:t>
            </w:r>
            <w:r w:rsidR="008555AB">
              <w:rPr>
                <w:b/>
                <w:sz w:val="18"/>
                <w:szCs w:val="18"/>
              </w:rPr>
              <w:t>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B138CB" w:rsidP="00D93DB6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ф</w:t>
            </w:r>
            <w:r w:rsidRPr="00CD4720">
              <w:rPr>
                <w:b/>
                <w:sz w:val="14"/>
                <w:szCs w:val="18"/>
              </w:rPr>
              <w:t>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032072" w:rsidP="00F55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172368,0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A30B82" w:rsidP="000320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32072">
              <w:rPr>
                <w:b/>
                <w:sz w:val="18"/>
                <w:szCs w:val="18"/>
              </w:rPr>
              <w:t>172368,0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B22AD4" w:rsidRDefault="00B138CB" w:rsidP="00F557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38CB" w:rsidRPr="00B22AD4" w:rsidRDefault="00B138CB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B138CB" w:rsidRPr="00B22AD4" w:rsidTr="003B072E">
        <w:trPr>
          <w:trHeight w:val="6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Default="00B138CB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Default="00B138CB" w:rsidP="00F5579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Default="00B138CB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B138CB" w:rsidP="00D93DB6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о</w:t>
            </w:r>
            <w:r w:rsidRPr="00CD4720">
              <w:rPr>
                <w:b/>
                <w:sz w:val="14"/>
                <w:szCs w:val="18"/>
              </w:rPr>
              <w:t>бластной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A30B82" w:rsidP="00F55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29 975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A30B82" w:rsidP="00F55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29 975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B22AD4" w:rsidRDefault="00B138CB" w:rsidP="00F557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38CB" w:rsidRPr="00B22AD4" w:rsidRDefault="00B138CB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3B072E" w:rsidRPr="00B22AD4" w:rsidTr="008555AB">
        <w:trPr>
          <w:trHeight w:val="27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2E" w:rsidRDefault="003B072E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2E" w:rsidRDefault="003B072E" w:rsidP="00F5579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2E" w:rsidRDefault="003B072E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2E" w:rsidRPr="003B072E" w:rsidRDefault="003B072E" w:rsidP="003B072E">
            <w:pPr>
              <w:rPr>
                <w:b/>
                <w:sz w:val="14"/>
                <w:szCs w:val="18"/>
              </w:rPr>
            </w:pPr>
            <w:r w:rsidRPr="003B072E">
              <w:rPr>
                <w:b/>
                <w:sz w:val="14"/>
                <w:szCs w:val="18"/>
              </w:rPr>
              <w:t>Бюджет МО г. Вольск</w:t>
            </w:r>
          </w:p>
          <w:p w:rsidR="003B072E" w:rsidRDefault="003B072E" w:rsidP="00D93DB6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(прогнозно)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2E" w:rsidRDefault="003B072E" w:rsidP="00F55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18734,3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2E" w:rsidRDefault="003B072E" w:rsidP="00F55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18734,3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2E" w:rsidRPr="00B22AD4" w:rsidRDefault="003B072E" w:rsidP="00F557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072E" w:rsidRPr="00B22AD4" w:rsidRDefault="003B072E" w:rsidP="00F5579D">
            <w:pPr>
              <w:jc w:val="center"/>
              <w:rPr>
                <w:sz w:val="18"/>
                <w:szCs w:val="18"/>
              </w:rPr>
            </w:pPr>
          </w:p>
        </w:tc>
      </w:tr>
      <w:tr w:rsidR="00B138CB" w:rsidRPr="00B22AD4" w:rsidTr="00B138CB">
        <w:trPr>
          <w:trHeight w:val="70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Default="00B138CB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Default="00B138CB" w:rsidP="00F5579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Default="00B138CB" w:rsidP="00F55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B138CB" w:rsidP="00F5579D">
            <w:pPr>
              <w:rPr>
                <w:b/>
                <w:sz w:val="14"/>
                <w:szCs w:val="18"/>
              </w:rPr>
            </w:pPr>
            <w:r w:rsidRPr="00CD4720">
              <w:rPr>
                <w:b/>
                <w:sz w:val="14"/>
                <w:szCs w:val="18"/>
              </w:rPr>
              <w:t>Итого: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5C1C93" w:rsidP="00830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221077,3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CD4720" w:rsidRDefault="005C1C93" w:rsidP="00830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221077,3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B" w:rsidRPr="00B22AD4" w:rsidRDefault="00B138CB" w:rsidP="00F557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38CB" w:rsidRPr="00B22AD4" w:rsidRDefault="00B138CB" w:rsidP="00F557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79DC" w:rsidRDefault="002779DC" w:rsidP="002779DC">
      <w:pPr>
        <w:ind w:firstLine="708"/>
        <w:jc w:val="both"/>
        <w:rPr>
          <w:sz w:val="26"/>
          <w:szCs w:val="26"/>
        </w:rPr>
      </w:pPr>
    </w:p>
    <w:p w:rsidR="002D5443" w:rsidRPr="00742961" w:rsidRDefault="005748EF" w:rsidP="002D54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5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6B0926" w:rsidRPr="00742961">
        <w:rPr>
          <w:rFonts w:ascii="Times New Roman" w:hAnsi="Times New Roman" w:cs="Times New Roman"/>
          <w:bCs/>
          <w:sz w:val="24"/>
          <w:szCs w:val="24"/>
        </w:rPr>
        <w:t>м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инимальный перечень работ по благоустройству дворовых территорий,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визуализированн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образцов элементов благоустройства, предполагаемых к размещению на дворовой территории</w:t>
      </w:r>
      <w:r w:rsidR="002406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 xml:space="preserve">приведен в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626FE8" w:rsidRPr="00742961">
        <w:rPr>
          <w:rFonts w:ascii="Times New Roman" w:eastAsia="Times New Roman" w:hAnsi="Times New Roman" w:cs="Times New Roman"/>
          <w:sz w:val="24"/>
          <w:szCs w:val="24"/>
        </w:rPr>
        <w:t>настоящей П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рограмме</w:t>
      </w:r>
      <w:r w:rsidR="006B0926" w:rsidRPr="00742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443" w:rsidRPr="00742961" w:rsidRDefault="006B0926" w:rsidP="002D54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96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ополнительный перечень работ по благоустройству дворовых территорий 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 xml:space="preserve">приведен в 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7429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102" w:rsidRPr="007429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5443" w:rsidRPr="00742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102" w:rsidRPr="00742961">
        <w:rPr>
          <w:rFonts w:ascii="Times New Roman" w:eastAsia="Times New Roman" w:hAnsi="Times New Roman" w:cs="Times New Roman"/>
          <w:sz w:val="24"/>
          <w:szCs w:val="24"/>
        </w:rPr>
        <w:t>настоящей Программе.</w:t>
      </w:r>
    </w:p>
    <w:p w:rsidR="002D5443" w:rsidRDefault="002D5443" w:rsidP="002779DC">
      <w:pPr>
        <w:ind w:firstLine="708"/>
        <w:jc w:val="both"/>
        <w:rPr>
          <w:sz w:val="26"/>
          <w:szCs w:val="26"/>
        </w:rPr>
      </w:pPr>
    </w:p>
    <w:p w:rsidR="007604DA" w:rsidRPr="005850EE" w:rsidRDefault="007604DA" w:rsidP="007604DA">
      <w:pPr>
        <w:pStyle w:val="a3"/>
        <w:spacing w:line="276" w:lineRule="auto"/>
        <w:jc w:val="center"/>
        <w:rPr>
          <w:b/>
        </w:rPr>
      </w:pPr>
      <w:r w:rsidRPr="005850EE">
        <w:rPr>
          <w:b/>
        </w:rPr>
        <w:t>5. Ресурсное обеспечение Программы</w:t>
      </w:r>
    </w:p>
    <w:p w:rsidR="002F3125" w:rsidRPr="008F0E86" w:rsidRDefault="002F3125" w:rsidP="002F3125">
      <w:pPr>
        <w:spacing w:line="276" w:lineRule="auto"/>
        <w:ind w:firstLine="720"/>
        <w:jc w:val="both"/>
        <w:rPr>
          <w:b/>
          <w:spacing w:val="4"/>
        </w:rPr>
      </w:pPr>
      <w:r w:rsidRPr="008F0E86">
        <w:rPr>
          <w:b/>
        </w:rPr>
        <w:t>Финансирование Программы осуществляется за счет ме</w:t>
      </w:r>
      <w:r w:rsidR="005D64BC" w:rsidRPr="008F0E86">
        <w:rPr>
          <w:b/>
        </w:rPr>
        <w:t>жбюджетных трансфертов (субсидий</w:t>
      </w:r>
      <w:r w:rsidRPr="008F0E86">
        <w:rPr>
          <w:b/>
        </w:rPr>
        <w:t xml:space="preserve">) из бюджета </w:t>
      </w:r>
      <w:r w:rsidRPr="008F0E86">
        <w:rPr>
          <w:b/>
          <w:spacing w:val="4"/>
        </w:rPr>
        <w:t>Саратовской области.</w:t>
      </w:r>
    </w:p>
    <w:p w:rsidR="002F3125" w:rsidRPr="005850EE" w:rsidRDefault="002F3125" w:rsidP="002E6B8E">
      <w:pPr>
        <w:ind w:firstLine="708"/>
        <w:jc w:val="both"/>
      </w:pPr>
      <w:r w:rsidRPr="005850EE">
        <w:t>Общий объем финансирования мероприятий Программы состав</w:t>
      </w:r>
      <w:r w:rsidR="00A760B8" w:rsidRPr="005850EE">
        <w:t>ляе</w:t>
      </w:r>
      <w:r w:rsidRPr="005850EE">
        <w:t xml:space="preserve">т (прогнозно) </w:t>
      </w:r>
      <w:r w:rsidR="005C1C93" w:rsidRPr="005C1C93">
        <w:rPr>
          <w:b/>
        </w:rPr>
        <w:t>221077</w:t>
      </w:r>
      <w:r w:rsidR="00CC57E5" w:rsidRPr="005C1C93">
        <w:rPr>
          <w:b/>
        </w:rPr>
        <w:t>,</w:t>
      </w:r>
      <w:r w:rsidR="00CC57E5" w:rsidRPr="00CC57E5">
        <w:rPr>
          <w:b/>
        </w:rPr>
        <w:t>3</w:t>
      </w:r>
      <w:r w:rsidR="00CC57E5">
        <w:rPr>
          <w:b/>
        </w:rPr>
        <w:t xml:space="preserve"> </w:t>
      </w:r>
      <w:r w:rsidRPr="005079BC">
        <w:rPr>
          <w:b/>
        </w:rPr>
        <w:t>тыс</w:t>
      </w:r>
      <w:r w:rsidRPr="005850EE">
        <w:t>. рублей, из которых:</w:t>
      </w:r>
    </w:p>
    <w:p w:rsidR="00136B0D" w:rsidRPr="005850EE" w:rsidRDefault="00EE05B0" w:rsidP="005079BC">
      <w:pPr>
        <w:jc w:val="both"/>
      </w:pPr>
      <w:r w:rsidRPr="00B92E41">
        <w:rPr>
          <w:b/>
        </w:rPr>
        <w:t xml:space="preserve">- </w:t>
      </w:r>
      <w:r w:rsidR="002F3125" w:rsidRPr="00B92E41">
        <w:rPr>
          <w:b/>
        </w:rPr>
        <w:t xml:space="preserve"> </w:t>
      </w:r>
      <w:r w:rsidR="005C1C93">
        <w:rPr>
          <w:b/>
        </w:rPr>
        <w:t>172368,0</w:t>
      </w:r>
      <w:r w:rsidR="00E44978">
        <w:rPr>
          <w:b/>
        </w:rPr>
        <w:t xml:space="preserve"> </w:t>
      </w:r>
      <w:r w:rsidR="002F3125" w:rsidRPr="005850EE">
        <w:t>тыс. рублей - средства федерального бюджета</w:t>
      </w:r>
      <w:r w:rsidR="00293C5A">
        <w:t>;</w:t>
      </w:r>
    </w:p>
    <w:p w:rsidR="00CC57E5" w:rsidRDefault="005079BC" w:rsidP="001B6F0D">
      <w:pPr>
        <w:spacing w:line="276" w:lineRule="auto"/>
        <w:jc w:val="both"/>
      </w:pPr>
      <w:r>
        <w:t>-</w:t>
      </w:r>
      <w:r w:rsidR="00A30B82">
        <w:t xml:space="preserve"> </w:t>
      </w:r>
      <w:r w:rsidR="00A30B82">
        <w:rPr>
          <w:b/>
        </w:rPr>
        <w:t>29 975</w:t>
      </w:r>
      <w:r>
        <w:t xml:space="preserve"> </w:t>
      </w:r>
      <w:r w:rsidR="002F3125" w:rsidRPr="005850EE">
        <w:t xml:space="preserve">тыс. рублей </w:t>
      </w:r>
      <w:r w:rsidR="00CC57E5">
        <w:t xml:space="preserve"> - средства  областного бюджета;</w:t>
      </w:r>
    </w:p>
    <w:p w:rsidR="002F3125" w:rsidRPr="005850EE" w:rsidRDefault="00CC57E5" w:rsidP="001B6F0D">
      <w:pPr>
        <w:spacing w:line="276" w:lineRule="auto"/>
        <w:jc w:val="both"/>
      </w:pPr>
      <w:r>
        <w:t xml:space="preserve">- </w:t>
      </w:r>
      <w:r w:rsidRPr="00CC57E5">
        <w:rPr>
          <w:b/>
        </w:rPr>
        <w:t>18734,3</w:t>
      </w:r>
      <w:r>
        <w:t xml:space="preserve"> тыс. рублей – средства местного бюджета </w:t>
      </w:r>
      <w:r w:rsidRPr="009E1D85">
        <w:rPr>
          <w:b/>
        </w:rPr>
        <w:t>(прогнозно)</w:t>
      </w:r>
      <w:r>
        <w:t>.</w:t>
      </w:r>
      <w:r w:rsidR="002F3125" w:rsidRPr="005850EE">
        <w:t xml:space="preserve"> </w:t>
      </w:r>
    </w:p>
    <w:p w:rsidR="002F3125" w:rsidRPr="002E6B8E" w:rsidRDefault="00C73417" w:rsidP="002F3125">
      <w:pPr>
        <w:spacing w:line="276" w:lineRule="auto"/>
        <w:ind w:firstLine="720"/>
        <w:jc w:val="both"/>
      </w:pPr>
      <w:r w:rsidRPr="002E6B8E">
        <w:t xml:space="preserve">Внебюджетные средства </w:t>
      </w:r>
      <w:r w:rsidR="002E6B8E" w:rsidRPr="002E6B8E">
        <w:t xml:space="preserve">(прогнозно) </w:t>
      </w:r>
      <w:r w:rsidR="00E405FC" w:rsidRPr="002E6B8E">
        <w:t xml:space="preserve">– средства собственников помещений в многоквартирных домах, </w:t>
      </w:r>
      <w:r w:rsidR="002E6B8E" w:rsidRPr="002E6B8E">
        <w:t>образующих дворовые территории, иных зданиях, сооружениях, расположенных в границах дворовых территорий</w:t>
      </w:r>
      <w:r w:rsidR="00CD4C86">
        <w:t>, мероприятия по благоустройству которых предусмотрены настоящей Программой (</w:t>
      </w:r>
      <w:r w:rsidR="00F279DB">
        <w:t xml:space="preserve">по </w:t>
      </w:r>
      <w:r w:rsidR="002E6B8E" w:rsidRPr="002E6B8E">
        <w:t>согласованию)</w:t>
      </w:r>
      <w:r w:rsidR="00E405FC" w:rsidRPr="002E6B8E">
        <w:t xml:space="preserve">, в случае принятия ими решений об участии в </w:t>
      </w:r>
      <w:r w:rsidR="008C0235" w:rsidRPr="002E6B8E">
        <w:t>реализации мероприятий Программы.</w:t>
      </w:r>
    </w:p>
    <w:p w:rsidR="009A2C1E" w:rsidRDefault="009A2C1E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</w:p>
    <w:p w:rsidR="009A2C1E" w:rsidRDefault="009A2C1E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</w:p>
    <w:p w:rsidR="009A2C1E" w:rsidRDefault="009A2C1E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</w:p>
    <w:p w:rsidR="009A2C1E" w:rsidRDefault="009A2C1E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</w:p>
    <w:p w:rsidR="007604DA" w:rsidRPr="005850EE" w:rsidRDefault="007604DA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  <w:r w:rsidRPr="005850EE">
        <w:rPr>
          <w:b/>
        </w:rPr>
        <w:lastRenderedPageBreak/>
        <w:t>6. Механизм реализации Программы</w:t>
      </w:r>
    </w:p>
    <w:p w:rsidR="007604DA" w:rsidRPr="005850EE" w:rsidRDefault="007604DA" w:rsidP="007604DA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</w:p>
    <w:p w:rsidR="007604DA" w:rsidRDefault="007604DA" w:rsidP="007604DA">
      <w:pPr>
        <w:ind w:firstLine="709"/>
        <w:jc w:val="both"/>
      </w:pPr>
      <w:r w:rsidRPr="005850EE">
        <w:t xml:space="preserve">Реализация программных мероприятий осуществляется </w:t>
      </w:r>
      <w:r w:rsidR="00B92E41">
        <w:t xml:space="preserve">управлением муниципального хозяйства </w:t>
      </w:r>
      <w:r w:rsidR="005D64BC" w:rsidRPr="005850EE">
        <w:t xml:space="preserve">администрации </w:t>
      </w:r>
      <w:r w:rsidR="00B92E41">
        <w:t>Вольского</w:t>
      </w:r>
      <w:r w:rsidR="005D64BC" w:rsidRPr="005850EE">
        <w:t xml:space="preserve"> муниципального района (далее –</w:t>
      </w:r>
      <w:r w:rsidR="001579BA">
        <w:t xml:space="preserve"> </w:t>
      </w:r>
      <w:r w:rsidR="00B92E41">
        <w:t>УМХ</w:t>
      </w:r>
      <w:r w:rsidR="005D64BC" w:rsidRPr="005850EE">
        <w:t xml:space="preserve">) </w:t>
      </w:r>
      <w:r w:rsidRPr="005850EE">
        <w:t xml:space="preserve">в соответствии с </w:t>
      </w:r>
      <w:r w:rsidR="007C5C48">
        <w:t>системой</w:t>
      </w:r>
      <w:r w:rsidRPr="005850EE">
        <w:t xml:space="preserve"> программных мероприятий, </w:t>
      </w:r>
      <w:r w:rsidR="001579BA">
        <w:t>предусмотренн</w:t>
      </w:r>
      <w:r w:rsidR="007C5C48">
        <w:t>ой</w:t>
      </w:r>
      <w:r w:rsidRPr="005850EE">
        <w:t xml:space="preserve"> раздел</w:t>
      </w:r>
      <w:r w:rsidR="001579BA">
        <w:t>ом</w:t>
      </w:r>
      <w:r w:rsidRPr="005850EE">
        <w:t xml:space="preserve"> 4 </w:t>
      </w:r>
      <w:r w:rsidR="007C5C48">
        <w:t xml:space="preserve">настоящей </w:t>
      </w:r>
      <w:r w:rsidRPr="005850EE">
        <w:t xml:space="preserve">Программы. </w:t>
      </w:r>
    </w:p>
    <w:p w:rsidR="00EF62CB" w:rsidRDefault="00F71052" w:rsidP="00684B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50EE">
        <w:rPr>
          <w:rFonts w:ascii="Times New Roman" w:eastAsia="Times New Roman" w:hAnsi="Times New Roman" w:cs="Times New Roman"/>
          <w:sz w:val="24"/>
          <w:szCs w:val="24"/>
        </w:rPr>
        <w:t xml:space="preserve">пределение подрядных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программных мероприятий осуществляется </w:t>
      </w:r>
      <w:r w:rsidR="00B138CB">
        <w:rPr>
          <w:rFonts w:ascii="Times New Roman" w:eastAsia="Times New Roman" w:hAnsi="Times New Roman" w:cs="Times New Roman"/>
          <w:sz w:val="24"/>
          <w:szCs w:val="24"/>
        </w:rPr>
        <w:t>управления муниципального хозяйства администрации Вольского муниципального района</w:t>
      </w:r>
      <w:r w:rsidR="00040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0B8" w:rsidRPr="005850E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процедур, </w:t>
      </w:r>
      <w:r w:rsidR="007604DA" w:rsidRPr="005850EE">
        <w:rPr>
          <w:rFonts w:ascii="Times New Roman" w:eastAsia="Times New Roman" w:hAnsi="Times New Roman" w:cs="Times New Roman"/>
          <w:sz w:val="24"/>
          <w:szCs w:val="24"/>
        </w:rPr>
        <w:t>проводимых в порядке, установленном законодательством</w:t>
      </w:r>
      <w:r w:rsidR="00EF6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DA" w:rsidRPr="005850EE">
        <w:rPr>
          <w:rFonts w:ascii="Times New Roman" w:eastAsia="Times New Roman" w:hAnsi="Times New Roman" w:cs="Times New Roman"/>
          <w:sz w:val="24"/>
          <w:szCs w:val="24"/>
        </w:rPr>
        <w:t>в сфере закупок товаров, работ, услуг</w:t>
      </w:r>
      <w:r w:rsidR="00EF62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4BE9" w:rsidRPr="00B476F0" w:rsidRDefault="00810379" w:rsidP="00684B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F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84BE9" w:rsidRPr="00B476F0">
        <w:rPr>
          <w:rFonts w:ascii="Times New Roman" w:eastAsia="Times New Roman" w:hAnsi="Times New Roman" w:cs="Times New Roman"/>
          <w:sz w:val="24"/>
          <w:szCs w:val="24"/>
        </w:rPr>
        <w:t>еа</w:t>
      </w:r>
      <w:r w:rsidRPr="00B476F0">
        <w:rPr>
          <w:rFonts w:ascii="Times New Roman" w:eastAsia="Times New Roman" w:hAnsi="Times New Roman" w:cs="Times New Roman"/>
          <w:sz w:val="24"/>
          <w:szCs w:val="24"/>
        </w:rPr>
        <w:t>лизация</w:t>
      </w:r>
      <w:r w:rsidR="00EF62CB" w:rsidRPr="00B47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6F0">
        <w:rPr>
          <w:rFonts w:ascii="Times New Roman" w:eastAsia="Times New Roman" w:hAnsi="Times New Roman" w:cs="Times New Roman"/>
          <w:sz w:val="24"/>
          <w:szCs w:val="24"/>
        </w:rPr>
        <w:t>мероприятий П</w:t>
      </w:r>
      <w:r w:rsidR="00684BE9" w:rsidRPr="00B476F0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Pr="00B476F0">
        <w:rPr>
          <w:rFonts w:ascii="Times New Roman" w:eastAsia="Times New Roman" w:hAnsi="Times New Roman" w:cs="Times New Roman"/>
          <w:sz w:val="24"/>
          <w:szCs w:val="24"/>
        </w:rPr>
        <w:t>по благоустройству дворовых и общественных территорий осуществ</w:t>
      </w:r>
      <w:r w:rsidR="00684BE9" w:rsidRPr="00B476F0">
        <w:rPr>
          <w:rFonts w:ascii="Times New Roman" w:eastAsia="Times New Roman" w:hAnsi="Times New Roman" w:cs="Times New Roman"/>
          <w:sz w:val="24"/>
          <w:szCs w:val="24"/>
        </w:rPr>
        <w:t>ляется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684BE9" w:rsidRDefault="00AA4D63" w:rsidP="00A93B59">
      <w:pPr>
        <w:tabs>
          <w:tab w:val="left" w:pos="567"/>
        </w:tabs>
        <w:jc w:val="both"/>
      </w:pPr>
      <w:r w:rsidRPr="00B476F0">
        <w:tab/>
      </w:r>
      <w:r w:rsidR="00D7289C">
        <w:t>Р</w:t>
      </w:r>
      <w:r w:rsidR="007B1146" w:rsidRPr="005850EE">
        <w:t>азработк</w:t>
      </w:r>
      <w:r w:rsidR="00D7289C">
        <w:t>а</w:t>
      </w:r>
      <w:r w:rsidR="007B1146" w:rsidRPr="005850EE">
        <w:t>, обсуждени</w:t>
      </w:r>
      <w:r w:rsidR="00D7289C">
        <w:t>е</w:t>
      </w:r>
      <w:r w:rsidR="007B1146" w:rsidRPr="005850EE">
        <w:t xml:space="preserve"> и утверждени</w:t>
      </w:r>
      <w:r w:rsidR="00D7289C">
        <w:t>е</w:t>
      </w:r>
      <w:r w:rsidR="007B1146" w:rsidRPr="005850EE">
        <w:t xml:space="preserve"> дизайн-проектов благоустройства дворовых территорий и общественной территории (городского парка), включенных </w:t>
      </w:r>
      <w:r w:rsidR="001A5FB2">
        <w:t xml:space="preserve">в </w:t>
      </w:r>
      <w:r w:rsidR="004947A2">
        <w:t xml:space="preserve">настоящую </w:t>
      </w:r>
      <w:r w:rsidR="001A5FB2">
        <w:t>Программу</w:t>
      </w:r>
      <w:r w:rsidR="004947A2">
        <w:t>,</w:t>
      </w:r>
      <w:r w:rsidR="00684BE9" w:rsidRPr="005850EE">
        <w:t xml:space="preserve"> </w:t>
      </w:r>
      <w:r w:rsidR="001A5FB2">
        <w:t xml:space="preserve">осуществляется в порядке, установленном </w:t>
      </w:r>
      <w:r w:rsidR="001A5FB2" w:rsidRPr="005850EE">
        <w:t>приложение</w:t>
      </w:r>
      <w:r w:rsidR="001A5FB2">
        <w:t>м</w:t>
      </w:r>
      <w:r w:rsidR="00B138CB">
        <w:t xml:space="preserve"> №</w:t>
      </w:r>
      <w:r w:rsidR="001A5FB2" w:rsidRPr="005850EE">
        <w:t xml:space="preserve"> </w:t>
      </w:r>
      <w:r w:rsidR="000B1421">
        <w:t>3</w:t>
      </w:r>
      <w:r w:rsidR="001A5FB2" w:rsidRPr="005850EE">
        <w:t xml:space="preserve"> к </w:t>
      </w:r>
      <w:r w:rsidR="001A5FB2">
        <w:t xml:space="preserve">настоящей </w:t>
      </w:r>
      <w:r w:rsidR="001A5FB2" w:rsidRPr="005850EE">
        <w:t>Программе</w:t>
      </w:r>
      <w:r w:rsidR="001A5FB2">
        <w:t>.</w:t>
      </w:r>
    </w:p>
    <w:p w:rsidR="009C1173" w:rsidRPr="00247328" w:rsidRDefault="009C1173" w:rsidP="00254F8F">
      <w:pPr>
        <w:tabs>
          <w:tab w:val="left" w:pos="567"/>
        </w:tabs>
        <w:ind w:firstLine="540"/>
        <w:jc w:val="both"/>
      </w:pPr>
      <w:r w:rsidRPr="00247328">
        <w:t xml:space="preserve">Финансовое участие в выполнении работ,  предусмотренных дополнительным перечнем работ по благоустройству дворовых территорий </w:t>
      </w:r>
      <w:r w:rsidRPr="008F0E86">
        <w:rPr>
          <w:b/>
        </w:rPr>
        <w:t>(приложение</w:t>
      </w:r>
      <w:r w:rsidR="00B138CB">
        <w:rPr>
          <w:b/>
        </w:rPr>
        <w:t xml:space="preserve"> №</w:t>
      </w:r>
      <w:r w:rsidRPr="008F0E86">
        <w:rPr>
          <w:b/>
        </w:rPr>
        <w:t xml:space="preserve"> 2 Программе),</w:t>
      </w:r>
      <w:r w:rsidRPr="00247328">
        <w:t xml:space="preserve"> осуществляется заинтересованными лицами  </w:t>
      </w:r>
      <w:r w:rsidR="000B1421" w:rsidRPr="00247328">
        <w:t xml:space="preserve">в случае принятия ими решений об участии в реализации мероприятий Программы, направляемых на осуществление дополнительного перечня работ по благоустройству дворовых территорий, </w:t>
      </w:r>
      <w:r w:rsidR="00607FA4">
        <w:t>в размере не менее 6</w:t>
      </w:r>
      <w:r w:rsidRPr="00247328">
        <w:t xml:space="preserve">0 % от объема финансирования соответствующих работ. </w:t>
      </w:r>
    </w:p>
    <w:p w:rsidR="000B1421" w:rsidRPr="005850EE" w:rsidRDefault="000B1421" w:rsidP="00254F8F">
      <w:pPr>
        <w:tabs>
          <w:tab w:val="left" w:pos="567"/>
        </w:tabs>
        <w:ind w:firstLine="540"/>
        <w:jc w:val="both"/>
      </w:pPr>
      <w:r w:rsidRPr="00247328">
        <w:t>Аккумулирование и расходование средств собственников помещений в многоквартирных домах, образующих дворовые территории, иных зданиях, сооружениях</w:t>
      </w:r>
      <w:r w:rsidRPr="00315136">
        <w:t>, расположенных в границах дворовых территорий</w:t>
      </w:r>
      <w:r>
        <w:t>, подлежащих благоустройству</w:t>
      </w:r>
      <w:r w:rsidRPr="00315136">
        <w:t xml:space="preserve">, в случае принятия ими решений об участии в реализации мероприятий </w:t>
      </w:r>
      <w:r>
        <w:t xml:space="preserve">настоящей </w:t>
      </w:r>
      <w:r w:rsidRPr="00315136">
        <w:t xml:space="preserve">Программы, направляемых на </w:t>
      </w:r>
      <w:r>
        <w:t>осуществление</w:t>
      </w:r>
      <w:r w:rsidRPr="00315136">
        <w:t xml:space="preserve"> дополнительного перечня работ по благоустройству дворовых территорий, включенных в Программу</w:t>
      </w:r>
      <w:r>
        <w:t>,</w:t>
      </w:r>
      <w:r w:rsidRPr="00315136">
        <w:t xml:space="preserve"> </w:t>
      </w:r>
      <w:r>
        <w:t>производится</w:t>
      </w:r>
      <w:r w:rsidRPr="00315136">
        <w:t xml:space="preserve"> в порядке</w:t>
      </w:r>
      <w:r w:rsidR="00B1233A">
        <w:t xml:space="preserve"> аккумулирования и расходования средств собственников помещений в многоквартирных домах, образующих в границах дворовых территорий подлежащих благоустройству направленных на осуществление дополнительного  перечня работ по благоустройству дворовых территорий включенных в программу</w:t>
      </w:r>
      <w:r w:rsidRPr="00315136">
        <w:t xml:space="preserve">, </w:t>
      </w:r>
      <w:r w:rsidR="00B138CB">
        <w:rPr>
          <w:b/>
        </w:rPr>
        <w:t>приложение №</w:t>
      </w:r>
      <w:r w:rsidRPr="008F0E86">
        <w:rPr>
          <w:b/>
        </w:rPr>
        <w:t xml:space="preserve"> </w:t>
      </w:r>
      <w:r w:rsidR="00A93B59">
        <w:rPr>
          <w:b/>
        </w:rPr>
        <w:t>4</w:t>
      </w:r>
      <w:r w:rsidRPr="008F0E86">
        <w:rPr>
          <w:b/>
        </w:rPr>
        <w:t xml:space="preserve"> к настоящей Программе</w:t>
      </w:r>
      <w:r>
        <w:t>.</w:t>
      </w:r>
    </w:p>
    <w:p w:rsidR="009C1173" w:rsidRPr="000B1421" w:rsidRDefault="009C1173" w:rsidP="00254F8F">
      <w:pPr>
        <w:tabs>
          <w:tab w:val="left" w:pos="567"/>
        </w:tabs>
        <w:ind w:firstLine="540"/>
        <w:jc w:val="both"/>
      </w:pPr>
      <w:r w:rsidRPr="000B1421">
        <w:t>Трудовое участие в реализации мероприятий</w:t>
      </w:r>
      <w:r w:rsidR="000B1421" w:rsidRPr="000B1421">
        <w:t>,</w:t>
      </w:r>
      <w:r w:rsidRPr="000B1421">
        <w:t xml:space="preserve"> </w:t>
      </w:r>
      <w:r w:rsidR="000B1421" w:rsidRPr="000B1421">
        <w:t xml:space="preserve">предусмотренных дополнительным перечнем работ по благоустройству дворовых территорий (приложение 2 Программе), осуществляется заинтересованными лицами в форме </w:t>
      </w:r>
      <w:r w:rsidRPr="000B1421">
        <w:t xml:space="preserve"> выполнени</w:t>
      </w:r>
      <w:r w:rsidR="000B1421" w:rsidRPr="000B1421">
        <w:t>я</w:t>
      </w:r>
      <w:r w:rsidRPr="000B1421">
        <w:t xml:space="preserve"> неоплачиваемых работ, не требующих специальной квал</w:t>
      </w:r>
      <w:r w:rsidR="000B1421" w:rsidRPr="000B1421">
        <w:t>ификации (</w:t>
      </w:r>
      <w:r w:rsidRPr="000B1421">
        <w:t xml:space="preserve">подготовка объекта (дворовой территории) к началу работ (земляные работы, снятие старого оборудования, уборка мусора), </w:t>
      </w:r>
      <w:r w:rsidR="000B1421" w:rsidRPr="000B1421">
        <w:t>иные</w:t>
      </w:r>
      <w:r w:rsidRPr="000B1421">
        <w:t xml:space="preserve"> работы (покраска оборудования, озеленение территории, в том числе посадка деревьев, охрана объекта</w:t>
      </w:r>
      <w:r w:rsidR="000B1421" w:rsidRPr="000B1421">
        <w:t xml:space="preserve"> и т.п.).</w:t>
      </w:r>
      <w:r w:rsidRPr="000B1421">
        <w:t xml:space="preserve"> </w:t>
      </w:r>
    </w:p>
    <w:p w:rsidR="00247328" w:rsidRDefault="00247328" w:rsidP="00254F8F">
      <w:pPr>
        <w:tabs>
          <w:tab w:val="left" w:pos="567"/>
        </w:tabs>
        <w:ind w:firstLine="540"/>
        <w:jc w:val="both"/>
      </w:pPr>
      <w:r w:rsidRPr="00247328">
        <w:t xml:space="preserve">Решение о финансовом (трудовом) участии заинтересованных лиц в реализации </w:t>
      </w:r>
      <w:r>
        <w:t xml:space="preserve">мероприятий, </w:t>
      </w:r>
      <w:r w:rsidRPr="000B1421">
        <w:t xml:space="preserve">предусмотренных дополнительным перечнем работ по благоустройству дворовых территорий </w:t>
      </w:r>
      <w:r w:rsidRPr="00016CC6">
        <w:rPr>
          <w:b/>
        </w:rPr>
        <w:t>(приложение</w:t>
      </w:r>
      <w:r w:rsidR="00B138CB">
        <w:rPr>
          <w:b/>
        </w:rPr>
        <w:t xml:space="preserve"> №</w:t>
      </w:r>
      <w:r w:rsidRPr="00016CC6">
        <w:rPr>
          <w:b/>
        </w:rPr>
        <w:t xml:space="preserve"> 2 Программе),</w:t>
      </w:r>
      <w:r w:rsidRPr="000B1421">
        <w:t xml:space="preserve"> </w:t>
      </w:r>
      <w:r w:rsidRPr="00247328">
        <w:t xml:space="preserve">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</w:t>
      </w:r>
      <w:r w:rsidR="00E10EF5">
        <w:t>.</w:t>
      </w:r>
    </w:p>
    <w:p w:rsidR="00584C54" w:rsidRPr="00B92E41" w:rsidRDefault="007604DA" w:rsidP="00254F8F">
      <w:pPr>
        <w:tabs>
          <w:tab w:val="left" w:pos="284"/>
          <w:tab w:val="left" w:pos="426"/>
          <w:tab w:val="left" w:pos="1134"/>
        </w:tabs>
        <w:ind w:firstLine="540"/>
        <w:jc w:val="both"/>
        <w:rPr>
          <w:b/>
          <w:i/>
        </w:rPr>
      </w:pPr>
      <w:r w:rsidRPr="005850EE">
        <w:t xml:space="preserve">Контроль за ходом исполнения Программы осуществляется в соответствии с Порядком разработки, </w:t>
      </w:r>
      <w:r w:rsidR="00B1233A">
        <w:t>и принятия</w:t>
      </w:r>
      <w:r w:rsidRPr="005850EE">
        <w:t xml:space="preserve"> муниципальных программ в </w:t>
      </w:r>
      <w:r w:rsidR="005079BC">
        <w:t xml:space="preserve">Вольском </w:t>
      </w:r>
      <w:r w:rsidRPr="005079BC">
        <w:t xml:space="preserve">муниципальном районе, утвержденным постановлением администрации </w:t>
      </w:r>
      <w:r w:rsidR="005079BC" w:rsidRPr="005079BC">
        <w:t>Вольского</w:t>
      </w:r>
      <w:r w:rsidRPr="005079BC">
        <w:t xml:space="preserve"> муниципального района от </w:t>
      </w:r>
      <w:r w:rsidR="008307F0">
        <w:t>05.04.2011г. №</w:t>
      </w:r>
      <w:r w:rsidR="009A2C1E">
        <w:t xml:space="preserve"> </w:t>
      </w:r>
      <w:r w:rsidR="008307F0">
        <w:t>712.</w:t>
      </w:r>
    </w:p>
    <w:p w:rsidR="00B821C7" w:rsidRDefault="00B821C7" w:rsidP="007604DA">
      <w:pPr>
        <w:pStyle w:val="a3"/>
        <w:spacing w:line="276" w:lineRule="auto"/>
        <w:ind w:left="360"/>
        <w:jc w:val="center"/>
        <w:rPr>
          <w:b/>
        </w:rPr>
      </w:pPr>
    </w:p>
    <w:p w:rsidR="009A2C1E" w:rsidRDefault="009A2C1E" w:rsidP="009A2C1E">
      <w:pPr>
        <w:pStyle w:val="a3"/>
        <w:spacing w:line="276" w:lineRule="auto"/>
        <w:ind w:left="360"/>
        <w:jc w:val="center"/>
        <w:rPr>
          <w:b/>
        </w:rPr>
      </w:pPr>
    </w:p>
    <w:p w:rsidR="007604DA" w:rsidRDefault="007604DA" w:rsidP="009A2C1E">
      <w:pPr>
        <w:pStyle w:val="a3"/>
        <w:spacing w:line="276" w:lineRule="auto"/>
        <w:ind w:left="360"/>
        <w:jc w:val="center"/>
        <w:rPr>
          <w:b/>
        </w:rPr>
      </w:pPr>
      <w:r w:rsidRPr="005850EE">
        <w:rPr>
          <w:b/>
        </w:rPr>
        <w:t>7. Прогноз ожидаемых результатов реализации Программы</w:t>
      </w:r>
    </w:p>
    <w:p w:rsidR="009A2C1E" w:rsidRPr="005850EE" w:rsidRDefault="009A2C1E" w:rsidP="009A2C1E">
      <w:pPr>
        <w:pStyle w:val="a3"/>
        <w:spacing w:line="276" w:lineRule="auto"/>
        <w:ind w:left="360"/>
        <w:jc w:val="center"/>
        <w:rPr>
          <w:b/>
        </w:rPr>
      </w:pPr>
    </w:p>
    <w:p w:rsidR="007604DA" w:rsidRPr="00B476F0" w:rsidRDefault="007604DA" w:rsidP="007604DA">
      <w:pPr>
        <w:pStyle w:val="a3"/>
        <w:spacing w:line="276" w:lineRule="auto"/>
        <w:ind w:left="0" w:firstLine="720"/>
        <w:jc w:val="both"/>
      </w:pPr>
      <w:r w:rsidRPr="00B476F0">
        <w:t>Приведение дворовых территорий многоквартирных домов</w:t>
      </w:r>
      <w:r w:rsidR="005C7F7B">
        <w:t xml:space="preserve"> </w:t>
      </w:r>
      <w:r w:rsidR="005C7F7B" w:rsidRPr="005C7F7B">
        <w:rPr>
          <w:b/>
        </w:rPr>
        <w:t>(приложение № 5)</w:t>
      </w:r>
      <w:r w:rsidRPr="00B476F0">
        <w:t xml:space="preserve"> в состояние, соответствующее современным требованиям, позволит:</w:t>
      </w:r>
    </w:p>
    <w:p w:rsidR="004C5D46" w:rsidRPr="00B92E41" w:rsidRDefault="004C5D46" w:rsidP="004C5D46">
      <w:pPr>
        <w:tabs>
          <w:tab w:val="left" w:pos="5245"/>
        </w:tabs>
        <w:jc w:val="both"/>
        <w:rPr>
          <w:b/>
        </w:rPr>
      </w:pPr>
      <w:r w:rsidRPr="00B476F0">
        <w:t xml:space="preserve">- увеличить количество дворовых территорий многоквартирных домов, отвечающих современным требованиям, до </w:t>
      </w:r>
      <w:r w:rsidR="00784B87">
        <w:t>24,5</w:t>
      </w:r>
      <w:r w:rsidRPr="00B92E41">
        <w:rPr>
          <w:b/>
        </w:rPr>
        <w:t xml:space="preserve"> %;</w:t>
      </w:r>
    </w:p>
    <w:p w:rsidR="004C5D46" w:rsidRPr="005850EE" w:rsidRDefault="004C5D46" w:rsidP="004C5D46">
      <w:pPr>
        <w:tabs>
          <w:tab w:val="left" w:pos="5245"/>
        </w:tabs>
        <w:jc w:val="both"/>
      </w:pPr>
      <w:r w:rsidRPr="00B476F0">
        <w:t>- привлечь к участию в деятельности по благоустройству дворовых территорий заинтересованных собственников помещений в многоквартирных домах, образующих дворовые территории, иных зданиях, сооружениях в границах дворовой территории, подлежащей благоустройству, расположенных на территории муниципального образования</w:t>
      </w:r>
      <w:r w:rsidRPr="005850EE">
        <w:t xml:space="preserve"> город </w:t>
      </w:r>
      <w:r w:rsidR="00B92E41">
        <w:t>Вольск.</w:t>
      </w:r>
      <w:r w:rsidRPr="005850EE">
        <w:t xml:space="preserve"> </w:t>
      </w:r>
    </w:p>
    <w:p w:rsidR="00D87C03" w:rsidRDefault="003307A2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0EE">
        <w:rPr>
          <w:rFonts w:ascii="Times New Roman" w:hAnsi="Times New Roman" w:cs="Times New Roman"/>
          <w:sz w:val="24"/>
          <w:szCs w:val="24"/>
        </w:rPr>
        <w:lastRenderedPageBreak/>
        <w:t xml:space="preserve">Успешное выполнение задач </w:t>
      </w:r>
      <w:r w:rsidR="00AC262B" w:rsidRPr="005850EE">
        <w:rPr>
          <w:rFonts w:ascii="Times New Roman" w:hAnsi="Times New Roman" w:cs="Times New Roman"/>
          <w:sz w:val="24"/>
          <w:szCs w:val="24"/>
        </w:rPr>
        <w:t>П</w:t>
      </w:r>
      <w:r w:rsidRPr="005850EE">
        <w:rPr>
          <w:rFonts w:ascii="Times New Roman" w:hAnsi="Times New Roman" w:cs="Times New Roman"/>
          <w:sz w:val="24"/>
          <w:szCs w:val="24"/>
        </w:rPr>
        <w:t>рограммы позволит улучшить условия прож</w:t>
      </w:r>
      <w:r w:rsidR="003B6F86" w:rsidRPr="005850EE">
        <w:rPr>
          <w:rFonts w:ascii="Times New Roman" w:hAnsi="Times New Roman" w:cs="Times New Roman"/>
          <w:sz w:val="24"/>
          <w:szCs w:val="24"/>
        </w:rPr>
        <w:t>ивания</w:t>
      </w:r>
      <w:r w:rsidR="004C5D4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B6F86" w:rsidRPr="005850EE">
        <w:rPr>
          <w:rFonts w:ascii="Times New Roman" w:hAnsi="Times New Roman" w:cs="Times New Roman"/>
          <w:sz w:val="24"/>
          <w:szCs w:val="24"/>
        </w:rPr>
        <w:t xml:space="preserve"> </w:t>
      </w:r>
      <w:r w:rsidR="00FB6B4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</w:t>
      </w:r>
      <w:r w:rsidR="00B92E41">
        <w:rPr>
          <w:rFonts w:ascii="Times New Roman" w:hAnsi="Times New Roman" w:cs="Times New Roman"/>
          <w:sz w:val="24"/>
          <w:szCs w:val="24"/>
        </w:rPr>
        <w:t>Вольск.</w:t>
      </w:r>
    </w:p>
    <w:p w:rsidR="00FB6B41" w:rsidRDefault="00FB6B41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C0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E05" w:rsidRDefault="00B94E05" w:rsidP="002D701C">
      <w:pPr>
        <w:jc w:val="both"/>
        <w:rPr>
          <w:sz w:val="26"/>
          <w:szCs w:val="26"/>
        </w:rPr>
      </w:pPr>
    </w:p>
    <w:p w:rsidR="00B821C7" w:rsidRDefault="00B821C7" w:rsidP="002D701C">
      <w:pPr>
        <w:jc w:val="both"/>
        <w:rPr>
          <w:sz w:val="26"/>
          <w:szCs w:val="26"/>
        </w:rPr>
      </w:pPr>
    </w:p>
    <w:p w:rsidR="00B821C7" w:rsidRDefault="00B821C7" w:rsidP="002D701C">
      <w:pPr>
        <w:jc w:val="both"/>
        <w:rPr>
          <w:sz w:val="26"/>
          <w:szCs w:val="26"/>
        </w:rPr>
      </w:pPr>
    </w:p>
    <w:p w:rsidR="00294E06" w:rsidRDefault="00B821C7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</w:t>
      </w:r>
    </w:p>
    <w:p w:rsidR="00B821C7" w:rsidRDefault="00B821C7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Вольского</w:t>
      </w:r>
    </w:p>
    <w:p w:rsidR="00B821C7" w:rsidRDefault="00B821C7" w:rsidP="002D701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    О.Н. Сазанова</w:t>
      </w:r>
    </w:p>
    <w:p w:rsidR="000B29F9" w:rsidRDefault="000B29F9" w:rsidP="002D701C">
      <w:pPr>
        <w:jc w:val="both"/>
        <w:rPr>
          <w:sz w:val="26"/>
          <w:szCs w:val="26"/>
        </w:rPr>
      </w:pPr>
    </w:p>
    <w:p w:rsidR="00CE01B5" w:rsidRDefault="00CE01B5" w:rsidP="00E34A50">
      <w:pPr>
        <w:jc w:val="center"/>
        <w:rPr>
          <w:sz w:val="26"/>
          <w:szCs w:val="26"/>
        </w:rPr>
      </w:pPr>
    </w:p>
    <w:p w:rsidR="00B20806" w:rsidRDefault="00B20806" w:rsidP="00B821C7">
      <w:pPr>
        <w:ind w:firstLine="5387"/>
      </w:pPr>
    </w:p>
    <w:p w:rsidR="007604DA" w:rsidRPr="00742961" w:rsidRDefault="007604DA" w:rsidP="007604DA">
      <w:pPr>
        <w:ind w:firstLine="5387"/>
        <w:jc w:val="right"/>
      </w:pPr>
    </w:p>
    <w:p w:rsidR="00E95D42" w:rsidRPr="00742961" w:rsidRDefault="00E95D42" w:rsidP="00B94E05">
      <w:pPr>
        <w:ind w:firstLine="567"/>
        <w:jc w:val="center"/>
        <w:rPr>
          <w:b/>
        </w:rPr>
      </w:pPr>
    </w:p>
    <w:p w:rsidR="004269B5" w:rsidRPr="00742961" w:rsidRDefault="004269B5" w:rsidP="00B94E05">
      <w:pPr>
        <w:ind w:firstLine="567"/>
        <w:jc w:val="both"/>
      </w:pPr>
    </w:p>
    <w:p w:rsidR="004269B5" w:rsidRDefault="004269B5" w:rsidP="00B94E05">
      <w:pPr>
        <w:ind w:firstLine="567"/>
        <w:jc w:val="both"/>
      </w:pPr>
    </w:p>
    <w:p w:rsidR="004269B5" w:rsidRDefault="004269B5" w:rsidP="00B94E05">
      <w:pPr>
        <w:ind w:firstLine="567"/>
        <w:jc w:val="both"/>
      </w:pPr>
    </w:p>
    <w:p w:rsidR="004269B5" w:rsidRDefault="004269B5" w:rsidP="00B94E05">
      <w:pPr>
        <w:ind w:firstLine="567"/>
        <w:jc w:val="both"/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254F8F" w:rsidRDefault="00254F8F" w:rsidP="00556B1B">
      <w:pPr>
        <w:ind w:left="6372"/>
        <w:jc w:val="both"/>
        <w:rPr>
          <w:b/>
        </w:rPr>
      </w:pPr>
    </w:p>
    <w:p w:rsidR="00A93B59" w:rsidRDefault="00A93B59" w:rsidP="00556B1B">
      <w:pPr>
        <w:ind w:left="6372"/>
        <w:jc w:val="both"/>
        <w:rPr>
          <w:b/>
        </w:rPr>
      </w:pPr>
    </w:p>
    <w:p w:rsidR="00B821C7" w:rsidRDefault="00B821C7" w:rsidP="00556B1B">
      <w:pPr>
        <w:ind w:left="6372"/>
        <w:jc w:val="both"/>
        <w:rPr>
          <w:b/>
        </w:rPr>
      </w:pPr>
    </w:p>
    <w:p w:rsidR="00B821C7" w:rsidRDefault="00B821C7" w:rsidP="00556B1B">
      <w:pPr>
        <w:ind w:left="6372"/>
        <w:jc w:val="both"/>
        <w:rPr>
          <w:b/>
        </w:rPr>
      </w:pPr>
    </w:p>
    <w:p w:rsidR="00CC57E5" w:rsidRDefault="00CC57E5" w:rsidP="00556B1B">
      <w:pPr>
        <w:ind w:left="6372"/>
        <w:jc w:val="both"/>
        <w:rPr>
          <w:b/>
        </w:rPr>
      </w:pPr>
    </w:p>
    <w:p w:rsidR="00CC57E5" w:rsidRDefault="00CC57E5" w:rsidP="00556B1B">
      <w:pPr>
        <w:ind w:left="6372"/>
        <w:jc w:val="both"/>
        <w:rPr>
          <w:b/>
        </w:rPr>
      </w:pPr>
    </w:p>
    <w:p w:rsidR="00CC57E5" w:rsidRDefault="00CC57E5" w:rsidP="00556B1B">
      <w:pPr>
        <w:ind w:left="6372"/>
        <w:jc w:val="both"/>
        <w:rPr>
          <w:b/>
        </w:rPr>
      </w:pPr>
    </w:p>
    <w:p w:rsidR="00CC57E5" w:rsidRDefault="00CC57E5" w:rsidP="00556B1B">
      <w:pPr>
        <w:ind w:left="6372"/>
        <w:jc w:val="both"/>
        <w:rPr>
          <w:b/>
        </w:rPr>
      </w:pPr>
    </w:p>
    <w:p w:rsidR="00CC57E5" w:rsidRDefault="00CC57E5" w:rsidP="00556B1B">
      <w:pPr>
        <w:ind w:left="6372"/>
        <w:jc w:val="both"/>
        <w:rPr>
          <w:b/>
        </w:rPr>
      </w:pPr>
    </w:p>
    <w:p w:rsidR="009A2C1E" w:rsidRDefault="009A2C1E" w:rsidP="00556B1B">
      <w:pPr>
        <w:ind w:left="6372"/>
        <w:jc w:val="both"/>
        <w:rPr>
          <w:b/>
        </w:rPr>
      </w:pPr>
    </w:p>
    <w:p w:rsidR="009A2C1E" w:rsidRDefault="009A2C1E" w:rsidP="00556B1B">
      <w:pPr>
        <w:ind w:left="6372"/>
        <w:jc w:val="both"/>
        <w:rPr>
          <w:b/>
        </w:rPr>
      </w:pPr>
    </w:p>
    <w:p w:rsidR="009A2C1E" w:rsidRDefault="009A2C1E" w:rsidP="00556B1B">
      <w:pPr>
        <w:ind w:left="6372"/>
        <w:jc w:val="both"/>
        <w:rPr>
          <w:b/>
        </w:rPr>
      </w:pPr>
    </w:p>
    <w:p w:rsidR="009A2C1E" w:rsidRDefault="009A2C1E" w:rsidP="00556B1B">
      <w:pPr>
        <w:ind w:left="6372"/>
        <w:jc w:val="both"/>
        <w:rPr>
          <w:b/>
        </w:rPr>
      </w:pPr>
    </w:p>
    <w:p w:rsidR="009A2C1E" w:rsidRDefault="009A2C1E" w:rsidP="00556B1B">
      <w:pPr>
        <w:ind w:left="6372"/>
        <w:jc w:val="both"/>
        <w:rPr>
          <w:b/>
        </w:rPr>
      </w:pPr>
    </w:p>
    <w:p w:rsidR="009A2C1E" w:rsidRDefault="009A2C1E" w:rsidP="00556B1B">
      <w:pPr>
        <w:ind w:left="6372"/>
        <w:jc w:val="both"/>
        <w:rPr>
          <w:b/>
        </w:rPr>
      </w:pPr>
    </w:p>
    <w:p w:rsidR="009A2C1E" w:rsidRDefault="009A2C1E" w:rsidP="00556B1B">
      <w:pPr>
        <w:ind w:left="6372"/>
        <w:jc w:val="both"/>
        <w:rPr>
          <w:b/>
        </w:rPr>
      </w:pPr>
    </w:p>
    <w:p w:rsidR="00556B1B" w:rsidRPr="003D56FE" w:rsidRDefault="00556B1B" w:rsidP="00556B1B">
      <w:pPr>
        <w:ind w:left="6372"/>
        <w:jc w:val="both"/>
        <w:rPr>
          <w:b/>
        </w:rPr>
      </w:pPr>
      <w:r w:rsidRPr="003D56FE">
        <w:rPr>
          <w:b/>
        </w:rPr>
        <w:t xml:space="preserve">Приложение </w:t>
      </w:r>
      <w:r w:rsidR="003F34BB" w:rsidRPr="003D56FE">
        <w:rPr>
          <w:b/>
        </w:rPr>
        <w:t>1</w:t>
      </w:r>
    </w:p>
    <w:p w:rsidR="00556B1B" w:rsidRPr="00742961" w:rsidRDefault="00556B1B" w:rsidP="00556B1B">
      <w:pPr>
        <w:ind w:left="6372"/>
        <w:jc w:val="both"/>
      </w:pPr>
      <w:r w:rsidRPr="00742961">
        <w:t xml:space="preserve">к </w:t>
      </w:r>
      <w:r w:rsidR="00A93B59">
        <w:t>муниципальной</w:t>
      </w:r>
      <w:r w:rsidRPr="00742961">
        <w:t xml:space="preserve"> программе</w:t>
      </w:r>
    </w:p>
    <w:p w:rsidR="00556B1B" w:rsidRPr="00742961" w:rsidRDefault="00556B1B" w:rsidP="00556B1B">
      <w:pPr>
        <w:ind w:left="6372"/>
        <w:jc w:val="both"/>
      </w:pPr>
      <w:r w:rsidRPr="00742961">
        <w:t xml:space="preserve">«Формирование </w:t>
      </w:r>
      <w:r w:rsidR="00BB689E">
        <w:t>комфортной</w:t>
      </w:r>
    </w:p>
    <w:p w:rsidR="00556B1B" w:rsidRPr="00742961" w:rsidRDefault="00556B1B" w:rsidP="00556B1B">
      <w:pPr>
        <w:ind w:left="6372"/>
        <w:jc w:val="both"/>
      </w:pPr>
      <w:r w:rsidRPr="00742961">
        <w:t xml:space="preserve">городской среды </w:t>
      </w:r>
    </w:p>
    <w:p w:rsidR="00556B1B" w:rsidRPr="00742961" w:rsidRDefault="00556B1B" w:rsidP="00556B1B">
      <w:pPr>
        <w:ind w:left="6372"/>
        <w:jc w:val="both"/>
      </w:pPr>
      <w:r w:rsidRPr="00742961">
        <w:t>муниципального образования</w:t>
      </w:r>
    </w:p>
    <w:p w:rsidR="00556B1B" w:rsidRPr="00742961" w:rsidRDefault="00556B1B" w:rsidP="00556B1B">
      <w:pPr>
        <w:ind w:left="6372"/>
        <w:jc w:val="both"/>
      </w:pPr>
      <w:r w:rsidRPr="00742961">
        <w:t>город</w:t>
      </w:r>
      <w:r w:rsidR="00B92E41">
        <w:t xml:space="preserve"> Вольск Вольского </w:t>
      </w:r>
      <w:r w:rsidRPr="00742961">
        <w:t>муниципального района Саратовской</w:t>
      </w:r>
    </w:p>
    <w:p w:rsidR="00556B1B" w:rsidRPr="00742961" w:rsidRDefault="00556B1B" w:rsidP="00556B1B">
      <w:pPr>
        <w:ind w:left="6372"/>
        <w:jc w:val="both"/>
      </w:pPr>
      <w:r w:rsidRPr="00742961">
        <w:t>области на 201</w:t>
      </w:r>
      <w:r w:rsidR="00102215">
        <w:t>8-2022 г.г.</w:t>
      </w:r>
      <w:r w:rsidRPr="00742961">
        <w:t>»</w:t>
      </w:r>
      <w:r w:rsidR="00784B87" w:rsidRPr="00784B87">
        <w:t xml:space="preserve"> </w:t>
      </w:r>
      <w:r w:rsidR="00784B87">
        <w:t>и территорий, подлежавших обязательному благоустройству в 2018 году</w:t>
      </w:r>
    </w:p>
    <w:p w:rsidR="004269B5" w:rsidRDefault="004269B5" w:rsidP="00DE1696">
      <w:pPr>
        <w:jc w:val="both"/>
      </w:pPr>
    </w:p>
    <w:p w:rsidR="004269B5" w:rsidRDefault="004269B5" w:rsidP="00B94E05">
      <w:pPr>
        <w:ind w:firstLine="567"/>
        <w:jc w:val="both"/>
      </w:pPr>
    </w:p>
    <w:p w:rsidR="004269B5" w:rsidRPr="00DE1696" w:rsidRDefault="00577FB7" w:rsidP="00A93B59">
      <w:pPr>
        <w:jc w:val="center"/>
        <w:rPr>
          <w:b/>
        </w:rPr>
      </w:pPr>
      <w:r>
        <w:rPr>
          <w:b/>
        </w:rPr>
        <w:t>Муниципальный п</w:t>
      </w:r>
      <w:r w:rsidR="004269B5" w:rsidRPr="00DE1696">
        <w:rPr>
          <w:b/>
        </w:rPr>
        <w:t>еречень работ</w:t>
      </w: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по благоустройству дворовых территорий</w:t>
      </w:r>
      <w:r w:rsidR="00577FB7">
        <w:rPr>
          <w:b/>
        </w:rPr>
        <w:t xml:space="preserve"> включающий визуализированный перечень образцов элементов благоустройства, предполагаемых к размещению на дворовой территории </w:t>
      </w:r>
    </w:p>
    <w:p w:rsidR="004269B5" w:rsidRDefault="004269B5" w:rsidP="004269B5">
      <w:pPr>
        <w:jc w:val="center"/>
      </w:pPr>
    </w:p>
    <w:p w:rsidR="00DE1696" w:rsidRDefault="00DE1696" w:rsidP="00DE1696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4985"/>
      </w:tblGrid>
      <w:tr w:rsidR="00DE1696" w:rsidTr="00240621">
        <w:trPr>
          <w:trHeight w:val="853"/>
        </w:trPr>
        <w:tc>
          <w:tcPr>
            <w:tcW w:w="9039" w:type="dxa"/>
            <w:gridSpan w:val="2"/>
            <w:shd w:val="clear" w:color="auto" w:fill="auto"/>
          </w:tcPr>
          <w:p w:rsidR="00DE1696" w:rsidRPr="0054373D" w:rsidRDefault="00DE1696" w:rsidP="00240621">
            <w:pPr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>Виды работ</w:t>
            </w:r>
          </w:p>
        </w:tc>
      </w:tr>
      <w:tr w:rsidR="00DE1696" w:rsidTr="00240621">
        <w:trPr>
          <w:trHeight w:val="853"/>
        </w:trPr>
        <w:tc>
          <w:tcPr>
            <w:tcW w:w="9039" w:type="dxa"/>
            <w:gridSpan w:val="2"/>
            <w:shd w:val="clear" w:color="auto" w:fill="auto"/>
          </w:tcPr>
          <w:p w:rsidR="00DE1696" w:rsidRPr="0054373D" w:rsidRDefault="00DE1696" w:rsidP="0024062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rPr>
                <w:b/>
              </w:rPr>
            </w:pPr>
            <w:r w:rsidRPr="0054373D">
              <w:rPr>
                <w:b/>
              </w:rPr>
              <w:t>Ремонт дворовых проездов</w:t>
            </w:r>
          </w:p>
        </w:tc>
      </w:tr>
      <w:tr w:rsidR="00DE1696" w:rsidTr="00240621">
        <w:trPr>
          <w:trHeight w:val="853"/>
        </w:trPr>
        <w:tc>
          <w:tcPr>
            <w:tcW w:w="9039" w:type="dxa"/>
            <w:gridSpan w:val="2"/>
            <w:shd w:val="clear" w:color="auto" w:fill="auto"/>
          </w:tcPr>
          <w:p w:rsidR="00DE1696" w:rsidRPr="0054373D" w:rsidRDefault="00DE1696" w:rsidP="0024062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rPr>
                <w:b/>
              </w:rPr>
            </w:pPr>
            <w:r w:rsidRPr="0054373D">
              <w:rPr>
                <w:b/>
              </w:rPr>
              <w:t>Обеспечение освещения дворовых территорий</w:t>
            </w:r>
          </w:p>
        </w:tc>
      </w:tr>
      <w:tr w:rsidR="00DE1696" w:rsidTr="00240621">
        <w:tblPrEx>
          <w:tblLook w:val="04A0"/>
        </w:tblPrEx>
        <w:tc>
          <w:tcPr>
            <w:tcW w:w="9039" w:type="dxa"/>
            <w:gridSpan w:val="2"/>
            <w:shd w:val="clear" w:color="auto" w:fill="auto"/>
          </w:tcPr>
          <w:p w:rsidR="00DE1696" w:rsidRPr="0054373D" w:rsidRDefault="00DE1696" w:rsidP="00240621">
            <w:pPr>
              <w:rPr>
                <w:b/>
              </w:rPr>
            </w:pPr>
          </w:p>
          <w:p w:rsidR="00DE1696" w:rsidRPr="0054373D" w:rsidRDefault="00DE1696" w:rsidP="0024062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b/>
              </w:rPr>
            </w:pPr>
            <w:r w:rsidRPr="0054373D">
              <w:rPr>
                <w:b/>
              </w:rPr>
              <w:t>Установка скамеек</w:t>
            </w:r>
          </w:p>
          <w:p w:rsidR="00DE1696" w:rsidRPr="0054373D" w:rsidRDefault="00DE1696" w:rsidP="00240621">
            <w:pPr>
              <w:jc w:val="center"/>
              <w:rPr>
                <w:b/>
              </w:rPr>
            </w:pPr>
            <w:r w:rsidRPr="0054373D">
              <w:rPr>
                <w:b/>
              </w:rPr>
              <w:t xml:space="preserve"> </w:t>
            </w:r>
          </w:p>
        </w:tc>
      </w:tr>
      <w:tr w:rsidR="00DE1696" w:rsidTr="00240621">
        <w:tblPrEx>
          <w:tblLook w:val="04A0"/>
        </w:tblPrEx>
        <w:trPr>
          <w:trHeight w:val="2541"/>
        </w:trPr>
        <w:tc>
          <w:tcPr>
            <w:tcW w:w="4054" w:type="dxa"/>
            <w:shd w:val="clear" w:color="auto" w:fill="auto"/>
          </w:tcPr>
          <w:p w:rsidR="00DE1696" w:rsidRDefault="00F71D40" w:rsidP="00240621">
            <w:r>
              <w:rPr>
                <w:noProof/>
              </w:rPr>
              <w:drawing>
                <wp:inline distT="0" distB="0" distL="0" distR="0">
                  <wp:extent cx="2486025" cy="2333625"/>
                  <wp:effectExtent l="19050" t="0" r="9525" b="0"/>
                  <wp:docPr id="3" name="Рисунок 100" descr="C:\Documents and Settings\tomashencev\Рабочий стол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C:\Documents and Settings\tomashencev\Рабочий стол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E1696" w:rsidRPr="0054373D" w:rsidRDefault="00DE1696" w:rsidP="0024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  <w:r>
              <w:rPr>
                <w:b/>
                <w:color w:val="000000"/>
                <w:sz w:val="22"/>
                <w:szCs w:val="22"/>
              </w:rPr>
              <w:t xml:space="preserve"> на металлических ножках</w:t>
            </w:r>
          </w:p>
          <w:p w:rsidR="00DE1696" w:rsidRPr="0054373D" w:rsidRDefault="00DE1696" w:rsidP="00240621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699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2998"/>
            </w:tblGrid>
            <w:tr w:rsidR="00DE1696" w:rsidRPr="00AA5CE2" w:rsidTr="00240621"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1696" w:rsidRPr="0054373D" w:rsidRDefault="00DE1696" w:rsidP="0024062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1696" w:rsidRPr="0054373D" w:rsidRDefault="00DE1696" w:rsidP="00240621">
                  <w:pPr>
                    <w:spacing w:after="150"/>
                    <w:ind w:left="-217" w:firstLine="142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1950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DE1696" w:rsidRPr="0054373D" w:rsidRDefault="00DE1696" w:rsidP="00240621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370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DE1696" w:rsidRPr="0054373D" w:rsidRDefault="00DE1696" w:rsidP="00240621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520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  <w:tr w:rsidR="00DE1696" w:rsidRPr="00AA5CE2" w:rsidTr="00240621"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696" w:rsidRPr="0054373D" w:rsidRDefault="00DE1696" w:rsidP="0024062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E1696" w:rsidRPr="0054373D" w:rsidRDefault="00DE1696" w:rsidP="00240621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DE1696" w:rsidRPr="0054373D" w:rsidRDefault="00DE1696" w:rsidP="00240621">
            <w:pPr>
              <w:rPr>
                <w:color w:val="000000"/>
              </w:rPr>
            </w:pPr>
          </w:p>
        </w:tc>
      </w:tr>
      <w:tr w:rsidR="00DE1696" w:rsidTr="00240621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E1696" w:rsidRDefault="00DE1696" w:rsidP="00240621">
            <w:r>
              <w:rPr>
                <w:noProof/>
              </w:rPr>
              <w:t xml:space="preserve">      </w:t>
            </w:r>
            <w:r w:rsidR="00F71D40">
              <w:rPr>
                <w:noProof/>
              </w:rPr>
              <w:lastRenderedPageBreak/>
              <w:drawing>
                <wp:inline distT="0" distB="0" distL="0" distR="0">
                  <wp:extent cx="2486025" cy="2686050"/>
                  <wp:effectExtent l="19050" t="0" r="9525" b="0"/>
                  <wp:docPr id="1" name="Рисунок 95" descr="C:\Documents and Settings\tomashencev\Рабочий стол\лавочка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C:\Documents and Settings\tomashencev\Рабочий стол\лавочка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E1696" w:rsidRPr="0054373D" w:rsidRDefault="00DE1696" w:rsidP="0024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lastRenderedPageBreak/>
              <w:t xml:space="preserve">Скамья со спинкой </w:t>
            </w:r>
            <w:r>
              <w:rPr>
                <w:b/>
                <w:color w:val="000000"/>
                <w:sz w:val="22"/>
                <w:szCs w:val="22"/>
              </w:rPr>
              <w:t>на металлических ножках</w:t>
            </w:r>
          </w:p>
          <w:p w:rsidR="00DE1696" w:rsidRPr="0054373D" w:rsidRDefault="00DE1696" w:rsidP="00240621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678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2977"/>
            </w:tblGrid>
            <w:tr w:rsidR="00DE1696" w:rsidRPr="00AA5CE2" w:rsidTr="00240621">
              <w:trPr>
                <w:trHeight w:val="1036"/>
              </w:trPr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1696" w:rsidRPr="0054373D" w:rsidRDefault="00DE1696" w:rsidP="0024062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r>
                    <w:rPr>
                      <w:color w:val="000000"/>
                      <w:sz w:val="22"/>
                      <w:szCs w:val="22"/>
                    </w:rPr>
                    <w:t>1810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550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810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  <w:tr w:rsidR="00DE1696" w:rsidRPr="00AA5CE2" w:rsidTr="00240621">
              <w:trPr>
                <w:trHeight w:val="1036"/>
              </w:trPr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696" w:rsidRPr="0054373D" w:rsidRDefault="00DE1696" w:rsidP="0024062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E1696" w:rsidRPr="0054373D" w:rsidRDefault="00DE1696" w:rsidP="00240621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1696" w:rsidRPr="00AA5CE2" w:rsidTr="00240621">
              <w:trPr>
                <w:trHeight w:val="1036"/>
              </w:trPr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696" w:rsidRPr="0054373D" w:rsidRDefault="00DE1696" w:rsidP="0024062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E1696" w:rsidRPr="0054373D" w:rsidRDefault="00DE1696" w:rsidP="00240621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E1696" w:rsidRPr="0054373D" w:rsidRDefault="00DE1696" w:rsidP="00240621">
            <w:pPr>
              <w:rPr>
                <w:color w:val="000000"/>
                <w:sz w:val="22"/>
                <w:szCs w:val="22"/>
              </w:rPr>
            </w:pPr>
          </w:p>
        </w:tc>
      </w:tr>
      <w:tr w:rsidR="00DE1696" w:rsidTr="00240621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E1696" w:rsidRDefault="00F71D40" w:rsidP="0024062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86025" cy="2838450"/>
                  <wp:effectExtent l="19050" t="0" r="9525" b="0"/>
                  <wp:docPr id="2" name="Рисунок 96" descr="C:\Documents and Settings\tomashencev\Рабочий стол\лавочка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C:\Documents and Settings\tomashencev\Рабочий стол\лавочка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E1696" w:rsidRDefault="00DE1696" w:rsidP="002406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Скамья со спинкой на ж/б ножках</w:t>
            </w:r>
          </w:p>
          <w:p w:rsidR="00DE1696" w:rsidRDefault="00DE1696" w:rsidP="002406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DE1696" w:rsidRPr="0054373D" w:rsidTr="00240621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1696" w:rsidRPr="0054373D" w:rsidRDefault="00DE1696" w:rsidP="0024062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1696" w:rsidRPr="0054373D" w:rsidRDefault="00DE1696" w:rsidP="00240621">
                  <w:pPr>
                    <w:spacing w:after="150"/>
                    <w:ind w:left="-75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r>
                    <w:rPr>
                      <w:color w:val="000000"/>
                      <w:sz w:val="22"/>
                      <w:szCs w:val="22"/>
                    </w:rPr>
                    <w:t>1950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- 7</w:t>
                  </w:r>
                  <w:r>
                    <w:rPr>
                      <w:color w:val="000000"/>
                      <w:sz w:val="22"/>
                      <w:szCs w:val="22"/>
                    </w:rPr>
                    <w:t>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700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</w:tbl>
          <w:p w:rsidR="00DE1696" w:rsidRPr="0054373D" w:rsidRDefault="00DE1696" w:rsidP="002406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E1696" w:rsidTr="00240621">
        <w:tblPrEx>
          <w:tblLook w:val="04A0"/>
        </w:tblPrEx>
        <w:trPr>
          <w:trHeight w:val="952"/>
        </w:trPr>
        <w:tc>
          <w:tcPr>
            <w:tcW w:w="9039" w:type="dxa"/>
            <w:gridSpan w:val="2"/>
            <w:shd w:val="clear" w:color="auto" w:fill="auto"/>
          </w:tcPr>
          <w:p w:rsidR="00DE1696" w:rsidRPr="0054373D" w:rsidRDefault="00DE1696" w:rsidP="0024062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200" w:line="276" w:lineRule="auto"/>
              <w:jc w:val="both"/>
              <w:rPr>
                <w:b/>
              </w:rPr>
            </w:pPr>
            <w:r w:rsidRPr="0054373D">
              <w:rPr>
                <w:b/>
              </w:rPr>
              <w:t>Установка урн</w:t>
            </w:r>
          </w:p>
          <w:p w:rsidR="00DE1696" w:rsidRPr="0054373D" w:rsidRDefault="00DE1696" w:rsidP="00240621">
            <w:pPr>
              <w:spacing w:after="200" w:line="276" w:lineRule="auto"/>
              <w:ind w:left="108"/>
              <w:jc w:val="center"/>
              <w:rPr>
                <w:b/>
              </w:rPr>
            </w:pPr>
            <w:r w:rsidRPr="0054373D">
              <w:rPr>
                <w:b/>
              </w:rPr>
              <w:t xml:space="preserve"> </w:t>
            </w:r>
          </w:p>
        </w:tc>
      </w:tr>
      <w:tr w:rsidR="00DE1696" w:rsidTr="00240621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E1696" w:rsidRDefault="00F71D40" w:rsidP="00240621">
            <w:pPr>
              <w:ind w:left="1276" w:hanging="127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447925"/>
                  <wp:effectExtent l="19050" t="0" r="9525" b="0"/>
                  <wp:docPr id="4" name="Рисунок 7" descr="C:\Documents and Settings\tomashencev\Рабочий стол\ур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tomashencev\Рабочий стол\ур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E1696" w:rsidRPr="0054373D" w:rsidRDefault="00DE1696" w:rsidP="0024062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DE1696" w:rsidRPr="0054373D" w:rsidRDefault="00DE1696" w:rsidP="00240621">
            <w:pPr>
              <w:shd w:val="clear" w:color="auto" w:fill="FFFFFF"/>
              <w:spacing w:before="100" w:beforeAutospacing="1" w:after="75"/>
              <w:ind w:left="720"/>
              <w:rPr>
                <w:b/>
                <w:color w:val="000000"/>
                <w:sz w:val="22"/>
                <w:szCs w:val="22"/>
              </w:rPr>
            </w:pPr>
          </w:p>
          <w:p w:rsidR="00DE1696" w:rsidRPr="0054373D" w:rsidRDefault="00DE1696" w:rsidP="00240621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DE1696" w:rsidRPr="00AA5CE2" w:rsidTr="00240621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1696" w:rsidRPr="0054373D" w:rsidRDefault="00DE1696" w:rsidP="0024062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650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мм;</w:t>
                  </w:r>
                </w:p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383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E1696" w:rsidRPr="0054373D" w:rsidRDefault="00DE1696" w:rsidP="002406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1696" w:rsidRPr="0054373D" w:rsidRDefault="00DE1696" w:rsidP="00240621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E1696" w:rsidRPr="0054373D" w:rsidRDefault="00DE1696" w:rsidP="00240621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E1696" w:rsidRPr="0054373D" w:rsidRDefault="00DE1696" w:rsidP="00240621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E1696" w:rsidTr="00240621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E1696" w:rsidRDefault="00F71D40" w:rsidP="00240621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19250" cy="2428875"/>
                  <wp:effectExtent l="19050" t="0" r="0" b="0"/>
                  <wp:docPr id="5" name="Рисунок 6" descr="C:\Documents and Settings\tomashencev\Рабочий стол\urn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tomashencev\Рабочий стол\urna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E1696" w:rsidRPr="00E53D81" w:rsidRDefault="00DE1696" w:rsidP="00240621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E53D81">
              <w:rPr>
                <w:b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DE1696" w:rsidRPr="0054373D" w:rsidRDefault="00DE1696" w:rsidP="00240621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DE1696" w:rsidRPr="00AA5CE2" w:rsidTr="00240621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1696" w:rsidRPr="0054373D" w:rsidRDefault="00DE1696" w:rsidP="0024062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940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</w:p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340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</w:t>
                  </w:r>
                </w:p>
                <w:p w:rsidR="00DE1696" w:rsidRPr="0054373D" w:rsidRDefault="00DE1696" w:rsidP="0024062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E1696" w:rsidRPr="0054373D" w:rsidRDefault="00DE1696" w:rsidP="00240621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  <w:p w:rsidR="00DE1696" w:rsidRPr="0054373D" w:rsidRDefault="00DE1696" w:rsidP="00240621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269B5" w:rsidRDefault="004269B5" w:rsidP="004269B5"/>
    <w:p w:rsidR="00254F8F" w:rsidRDefault="00254F8F" w:rsidP="003F34BB">
      <w:pPr>
        <w:ind w:left="6372"/>
        <w:jc w:val="both"/>
        <w:rPr>
          <w:b/>
        </w:rPr>
      </w:pPr>
    </w:p>
    <w:p w:rsidR="00254F8F" w:rsidRDefault="00254F8F" w:rsidP="003F34BB">
      <w:pPr>
        <w:ind w:left="6372"/>
        <w:jc w:val="both"/>
        <w:rPr>
          <w:b/>
        </w:rPr>
      </w:pPr>
    </w:p>
    <w:p w:rsidR="00254F8F" w:rsidRDefault="00254F8F" w:rsidP="003F34BB">
      <w:pPr>
        <w:ind w:left="6372"/>
        <w:jc w:val="both"/>
        <w:rPr>
          <w:b/>
        </w:rPr>
      </w:pPr>
    </w:p>
    <w:p w:rsidR="00254F8F" w:rsidRDefault="00254F8F" w:rsidP="003F34BB">
      <w:pPr>
        <w:ind w:left="6372"/>
        <w:jc w:val="both"/>
        <w:rPr>
          <w:b/>
        </w:rPr>
      </w:pPr>
    </w:p>
    <w:p w:rsidR="00254F8F" w:rsidRDefault="00254F8F" w:rsidP="003F34BB">
      <w:pPr>
        <w:ind w:left="6372"/>
        <w:jc w:val="both"/>
        <w:rPr>
          <w:b/>
        </w:rPr>
      </w:pPr>
    </w:p>
    <w:p w:rsidR="00254F8F" w:rsidRDefault="00254F8F" w:rsidP="003F34BB">
      <w:pPr>
        <w:ind w:left="6372"/>
        <w:jc w:val="both"/>
        <w:rPr>
          <w:b/>
        </w:rPr>
      </w:pPr>
    </w:p>
    <w:p w:rsidR="00254F8F" w:rsidRDefault="00254F8F" w:rsidP="003F34BB">
      <w:pPr>
        <w:ind w:left="6372"/>
        <w:jc w:val="both"/>
        <w:rPr>
          <w:b/>
        </w:rPr>
      </w:pPr>
    </w:p>
    <w:p w:rsidR="00254F8F" w:rsidRDefault="00254F8F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</w:t>
      </w: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Вольского</w:t>
      </w:r>
    </w:p>
    <w:p w:rsidR="00B821C7" w:rsidRDefault="00B821C7" w:rsidP="00B821C7">
      <w:pPr>
        <w:jc w:val="both"/>
        <w:rPr>
          <w:b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    О.Н. Сазанова</w:t>
      </w: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B821C7" w:rsidRDefault="00B821C7" w:rsidP="003F34BB">
      <w:pPr>
        <w:ind w:left="6372"/>
        <w:jc w:val="both"/>
        <w:rPr>
          <w:b/>
        </w:rPr>
      </w:pPr>
    </w:p>
    <w:p w:rsidR="003F34BB" w:rsidRPr="003D56FE" w:rsidRDefault="003F34BB" w:rsidP="003F34BB">
      <w:pPr>
        <w:ind w:left="6372"/>
        <w:jc w:val="both"/>
        <w:rPr>
          <w:b/>
        </w:rPr>
      </w:pPr>
      <w:r w:rsidRPr="003D56FE">
        <w:rPr>
          <w:b/>
        </w:rPr>
        <w:lastRenderedPageBreak/>
        <w:t>Приложение 2</w:t>
      </w:r>
    </w:p>
    <w:p w:rsidR="003F34BB" w:rsidRPr="00742961" w:rsidRDefault="003F34BB" w:rsidP="003F34BB">
      <w:pPr>
        <w:ind w:left="6372"/>
        <w:jc w:val="both"/>
      </w:pPr>
      <w:r w:rsidRPr="00742961">
        <w:t xml:space="preserve">к </w:t>
      </w:r>
      <w:r w:rsidR="00A93B59">
        <w:t>муниципальной</w:t>
      </w:r>
      <w:r w:rsidRPr="00742961">
        <w:t xml:space="preserve"> программе</w:t>
      </w:r>
    </w:p>
    <w:p w:rsidR="003F34BB" w:rsidRPr="00742961" w:rsidRDefault="003F34BB" w:rsidP="003F34BB">
      <w:pPr>
        <w:ind w:left="6372"/>
        <w:jc w:val="both"/>
      </w:pPr>
      <w:r w:rsidRPr="00742961">
        <w:t xml:space="preserve">«Формирование </w:t>
      </w:r>
      <w:r w:rsidR="00BB689E">
        <w:t>комфортной</w:t>
      </w:r>
    </w:p>
    <w:p w:rsidR="003F34BB" w:rsidRPr="00742961" w:rsidRDefault="003F34BB" w:rsidP="003F34BB">
      <w:pPr>
        <w:ind w:left="6372"/>
        <w:jc w:val="both"/>
      </w:pPr>
      <w:r w:rsidRPr="00742961">
        <w:t xml:space="preserve">городской среды </w:t>
      </w:r>
    </w:p>
    <w:p w:rsidR="003F34BB" w:rsidRPr="00742961" w:rsidRDefault="003F34BB" w:rsidP="003F34BB">
      <w:pPr>
        <w:ind w:left="6372"/>
        <w:jc w:val="both"/>
      </w:pPr>
      <w:r w:rsidRPr="00742961">
        <w:t>муниципального образования</w:t>
      </w:r>
    </w:p>
    <w:p w:rsidR="003F34BB" w:rsidRPr="00742961" w:rsidRDefault="003F34BB" w:rsidP="003F34BB">
      <w:pPr>
        <w:ind w:left="6372"/>
        <w:jc w:val="both"/>
      </w:pPr>
      <w:r w:rsidRPr="00742961">
        <w:t xml:space="preserve">город </w:t>
      </w:r>
      <w:r w:rsidR="00B92E41">
        <w:t>Вольск Вольс</w:t>
      </w:r>
      <w:r w:rsidRPr="00742961">
        <w:t>кого</w:t>
      </w:r>
    </w:p>
    <w:p w:rsidR="003F34BB" w:rsidRPr="00742961" w:rsidRDefault="003F34BB" w:rsidP="003F34BB">
      <w:pPr>
        <w:ind w:left="6372"/>
        <w:jc w:val="both"/>
      </w:pPr>
      <w:r w:rsidRPr="00742961">
        <w:t>муниципального района Саратовской</w:t>
      </w:r>
    </w:p>
    <w:p w:rsidR="003F34BB" w:rsidRPr="00742961" w:rsidRDefault="003F34BB" w:rsidP="003F34BB">
      <w:pPr>
        <w:ind w:left="6372"/>
        <w:jc w:val="both"/>
      </w:pPr>
      <w:r w:rsidRPr="00742961">
        <w:t>области на 201</w:t>
      </w:r>
      <w:r w:rsidR="00102215">
        <w:t>8-2022 г.г.</w:t>
      </w:r>
      <w:r w:rsidRPr="00742961">
        <w:t>»</w:t>
      </w:r>
      <w:r w:rsidR="00784B87" w:rsidRPr="00784B87">
        <w:t xml:space="preserve"> </w:t>
      </w:r>
      <w:r w:rsidR="00784B87">
        <w:t>и территорий, подлежавших обязательному благоустройству в 2018 году</w:t>
      </w:r>
    </w:p>
    <w:p w:rsidR="003F34BB" w:rsidRPr="00742961" w:rsidRDefault="003F34BB" w:rsidP="003F34BB">
      <w:pPr>
        <w:ind w:firstLine="5387"/>
        <w:jc w:val="both"/>
      </w:pPr>
    </w:p>
    <w:p w:rsidR="003F34BB" w:rsidRDefault="003F34BB" w:rsidP="003F34BB">
      <w:pPr>
        <w:ind w:firstLine="567"/>
        <w:jc w:val="both"/>
      </w:pPr>
    </w:p>
    <w:p w:rsidR="004269B5" w:rsidRDefault="004269B5" w:rsidP="004269B5">
      <w:pPr>
        <w:jc w:val="right"/>
      </w:pPr>
    </w:p>
    <w:p w:rsidR="004269B5" w:rsidRDefault="004269B5" w:rsidP="004269B5">
      <w:pPr>
        <w:jc w:val="right"/>
      </w:pP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Дополнительный перечень работ</w:t>
      </w:r>
    </w:p>
    <w:p w:rsidR="004269B5" w:rsidRPr="00DE1696" w:rsidRDefault="004269B5" w:rsidP="004269B5">
      <w:pPr>
        <w:jc w:val="center"/>
        <w:rPr>
          <w:b/>
        </w:rPr>
      </w:pPr>
      <w:r w:rsidRPr="00DE1696">
        <w:rPr>
          <w:b/>
        </w:rPr>
        <w:t>по благоустройству дворовых территорий</w:t>
      </w:r>
    </w:p>
    <w:p w:rsidR="004269B5" w:rsidRPr="00572EB7" w:rsidRDefault="004269B5" w:rsidP="004269B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4269B5" w:rsidRPr="00572EB7" w:rsidTr="003307A2">
        <w:tc>
          <w:tcPr>
            <w:tcW w:w="817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№</w:t>
            </w:r>
          </w:p>
          <w:p w:rsidR="004269B5" w:rsidRPr="00DE1696" w:rsidRDefault="004269B5" w:rsidP="003307A2">
            <w:pPr>
              <w:jc w:val="center"/>
            </w:pPr>
            <w:r w:rsidRPr="00DE1696">
              <w:t>пп</w:t>
            </w:r>
          </w:p>
        </w:tc>
        <w:tc>
          <w:tcPr>
            <w:tcW w:w="8363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Наименование видов работ</w:t>
            </w:r>
          </w:p>
        </w:tc>
      </w:tr>
      <w:tr w:rsidR="004269B5" w:rsidRPr="00572EB7" w:rsidTr="003307A2">
        <w:tc>
          <w:tcPr>
            <w:tcW w:w="817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1</w:t>
            </w:r>
          </w:p>
        </w:tc>
        <w:tc>
          <w:tcPr>
            <w:tcW w:w="8363" w:type="dxa"/>
            <w:shd w:val="clear" w:color="auto" w:fill="auto"/>
          </w:tcPr>
          <w:p w:rsidR="004269B5" w:rsidRPr="00DE1696" w:rsidRDefault="004269B5" w:rsidP="003307A2">
            <w:pPr>
              <w:jc w:val="both"/>
            </w:pPr>
            <w:r w:rsidRPr="00DE1696">
              <w:t>Оборудование детских и (или) спортивных площадок</w:t>
            </w:r>
          </w:p>
        </w:tc>
      </w:tr>
      <w:tr w:rsidR="004269B5" w:rsidRPr="00572EB7" w:rsidTr="003307A2">
        <w:tc>
          <w:tcPr>
            <w:tcW w:w="817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2</w:t>
            </w:r>
          </w:p>
        </w:tc>
        <w:tc>
          <w:tcPr>
            <w:tcW w:w="8363" w:type="dxa"/>
            <w:shd w:val="clear" w:color="auto" w:fill="auto"/>
          </w:tcPr>
          <w:p w:rsidR="004269B5" w:rsidRPr="00DE1696" w:rsidRDefault="004269B5" w:rsidP="003307A2">
            <w:pPr>
              <w:jc w:val="both"/>
            </w:pPr>
            <w:r w:rsidRPr="00DE1696">
              <w:t>Оборудование автомобильных парковок</w:t>
            </w:r>
          </w:p>
        </w:tc>
      </w:tr>
      <w:tr w:rsidR="004269B5" w:rsidRPr="00572EB7" w:rsidTr="003307A2">
        <w:tc>
          <w:tcPr>
            <w:tcW w:w="817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3</w:t>
            </w:r>
          </w:p>
        </w:tc>
        <w:tc>
          <w:tcPr>
            <w:tcW w:w="8363" w:type="dxa"/>
            <w:shd w:val="clear" w:color="auto" w:fill="auto"/>
          </w:tcPr>
          <w:p w:rsidR="004269B5" w:rsidRPr="00DE1696" w:rsidRDefault="004269B5" w:rsidP="003307A2">
            <w:pPr>
              <w:jc w:val="both"/>
            </w:pPr>
            <w:r w:rsidRPr="00DE1696">
              <w:t>Озеленение</w:t>
            </w:r>
          </w:p>
        </w:tc>
      </w:tr>
      <w:tr w:rsidR="004269B5" w:rsidRPr="00572EB7" w:rsidTr="003307A2">
        <w:tc>
          <w:tcPr>
            <w:tcW w:w="817" w:type="dxa"/>
            <w:shd w:val="clear" w:color="auto" w:fill="auto"/>
          </w:tcPr>
          <w:p w:rsidR="004269B5" w:rsidRPr="00DE1696" w:rsidRDefault="004269B5" w:rsidP="003307A2">
            <w:pPr>
              <w:jc w:val="center"/>
            </w:pPr>
            <w:r w:rsidRPr="00DE1696">
              <w:t>4</w:t>
            </w:r>
          </w:p>
        </w:tc>
        <w:tc>
          <w:tcPr>
            <w:tcW w:w="8363" w:type="dxa"/>
            <w:shd w:val="clear" w:color="auto" w:fill="auto"/>
          </w:tcPr>
          <w:p w:rsidR="004269B5" w:rsidRPr="00DE1696" w:rsidRDefault="00D643E7" w:rsidP="003307A2">
            <w:pPr>
              <w:jc w:val="both"/>
            </w:pPr>
            <w:r w:rsidRPr="00DE1696">
              <w:t>Устройство пандуса</w:t>
            </w:r>
          </w:p>
        </w:tc>
      </w:tr>
    </w:tbl>
    <w:p w:rsidR="004269B5" w:rsidRDefault="004269B5" w:rsidP="00B94E05">
      <w:pPr>
        <w:ind w:firstLine="567"/>
        <w:jc w:val="both"/>
      </w:pPr>
    </w:p>
    <w:p w:rsidR="00254F8F" w:rsidRDefault="00254F8F" w:rsidP="003D56FE">
      <w:pPr>
        <w:ind w:left="6372"/>
        <w:jc w:val="both"/>
        <w:rPr>
          <w:b/>
        </w:rPr>
      </w:pPr>
    </w:p>
    <w:p w:rsidR="00254F8F" w:rsidRDefault="00254F8F" w:rsidP="003D56FE">
      <w:pPr>
        <w:ind w:left="6372"/>
        <w:jc w:val="both"/>
        <w:rPr>
          <w:b/>
        </w:rPr>
      </w:pPr>
    </w:p>
    <w:p w:rsidR="005079BC" w:rsidRDefault="005079BC" w:rsidP="00B821C7">
      <w:pPr>
        <w:jc w:val="both"/>
        <w:rPr>
          <w:b/>
        </w:rPr>
      </w:pP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</w:t>
      </w: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Вольского</w:t>
      </w:r>
    </w:p>
    <w:p w:rsidR="005079BC" w:rsidRDefault="00B821C7" w:rsidP="00B821C7">
      <w:pPr>
        <w:jc w:val="both"/>
        <w:rPr>
          <w:b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    О.Н. Сазанова</w:t>
      </w: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254F8F" w:rsidRDefault="00254F8F" w:rsidP="003D56FE">
      <w:pPr>
        <w:ind w:left="6372"/>
        <w:jc w:val="both"/>
        <w:rPr>
          <w:b/>
        </w:rPr>
      </w:pPr>
    </w:p>
    <w:p w:rsidR="00254F8F" w:rsidRDefault="00254F8F" w:rsidP="003D56FE">
      <w:pPr>
        <w:ind w:left="6372"/>
        <w:jc w:val="both"/>
        <w:rPr>
          <w:b/>
        </w:rPr>
      </w:pPr>
    </w:p>
    <w:p w:rsidR="00254F8F" w:rsidRDefault="00254F8F" w:rsidP="003D56FE">
      <w:pPr>
        <w:ind w:left="6372"/>
        <w:jc w:val="both"/>
        <w:rPr>
          <w:b/>
        </w:rPr>
      </w:pPr>
    </w:p>
    <w:p w:rsidR="005079BC" w:rsidRDefault="005079BC" w:rsidP="003D56FE">
      <w:pPr>
        <w:ind w:left="6372"/>
        <w:jc w:val="both"/>
        <w:rPr>
          <w:b/>
        </w:rPr>
      </w:pPr>
    </w:p>
    <w:p w:rsidR="00B821C7" w:rsidRDefault="00B821C7" w:rsidP="003D56FE">
      <w:pPr>
        <w:ind w:left="6372"/>
        <w:jc w:val="both"/>
        <w:rPr>
          <w:b/>
        </w:rPr>
      </w:pPr>
    </w:p>
    <w:p w:rsidR="00B821C7" w:rsidRDefault="00B821C7" w:rsidP="003D56FE">
      <w:pPr>
        <w:ind w:left="6372"/>
        <w:jc w:val="both"/>
        <w:rPr>
          <w:b/>
        </w:rPr>
      </w:pPr>
    </w:p>
    <w:p w:rsidR="00B821C7" w:rsidRDefault="00B821C7" w:rsidP="003D56FE">
      <w:pPr>
        <w:ind w:left="6372"/>
        <w:jc w:val="both"/>
        <w:rPr>
          <w:b/>
        </w:rPr>
      </w:pPr>
    </w:p>
    <w:p w:rsidR="00B821C7" w:rsidRDefault="00B821C7" w:rsidP="003D56FE">
      <w:pPr>
        <w:ind w:left="6372"/>
        <w:jc w:val="both"/>
        <w:rPr>
          <w:b/>
        </w:rPr>
      </w:pPr>
    </w:p>
    <w:p w:rsidR="00B821C7" w:rsidRDefault="00B821C7" w:rsidP="003D56FE">
      <w:pPr>
        <w:ind w:left="6372"/>
        <w:jc w:val="both"/>
        <w:rPr>
          <w:b/>
        </w:rPr>
      </w:pPr>
    </w:p>
    <w:p w:rsidR="00B821C7" w:rsidRDefault="00B821C7" w:rsidP="003D56FE">
      <w:pPr>
        <w:ind w:left="6372"/>
        <w:jc w:val="both"/>
        <w:rPr>
          <w:b/>
        </w:rPr>
      </w:pPr>
    </w:p>
    <w:p w:rsidR="00B821C7" w:rsidRDefault="00B821C7" w:rsidP="003D56FE">
      <w:pPr>
        <w:ind w:left="6372"/>
        <w:jc w:val="both"/>
        <w:rPr>
          <w:b/>
        </w:rPr>
      </w:pPr>
    </w:p>
    <w:p w:rsidR="00CC57E5" w:rsidRDefault="00CC57E5" w:rsidP="003D56FE">
      <w:pPr>
        <w:ind w:left="6372"/>
        <w:jc w:val="both"/>
        <w:rPr>
          <w:b/>
        </w:rPr>
      </w:pPr>
    </w:p>
    <w:p w:rsidR="003D56FE" w:rsidRPr="003D56FE" w:rsidRDefault="00784B87" w:rsidP="003D56FE">
      <w:pPr>
        <w:ind w:left="6372"/>
        <w:jc w:val="both"/>
        <w:rPr>
          <w:b/>
        </w:rPr>
      </w:pPr>
      <w:r>
        <w:rPr>
          <w:b/>
        </w:rPr>
        <w:lastRenderedPageBreak/>
        <w:t xml:space="preserve">                                       </w:t>
      </w:r>
      <w:r w:rsidR="003D56FE" w:rsidRPr="003D56FE">
        <w:rPr>
          <w:b/>
        </w:rPr>
        <w:t>Приложение 3</w:t>
      </w:r>
    </w:p>
    <w:p w:rsidR="003D56FE" w:rsidRPr="00742961" w:rsidRDefault="003D56FE" w:rsidP="00784B87">
      <w:pPr>
        <w:ind w:left="6372"/>
        <w:jc w:val="right"/>
      </w:pPr>
      <w:r w:rsidRPr="00742961">
        <w:t xml:space="preserve">к </w:t>
      </w:r>
      <w:r w:rsidR="00A93B59">
        <w:t>муниципальной</w:t>
      </w:r>
      <w:r w:rsidRPr="00742961">
        <w:t xml:space="preserve"> программе</w:t>
      </w:r>
    </w:p>
    <w:p w:rsidR="003D56FE" w:rsidRPr="00742961" w:rsidRDefault="003D56FE" w:rsidP="00784B87">
      <w:pPr>
        <w:ind w:left="6372"/>
        <w:jc w:val="right"/>
      </w:pPr>
      <w:r w:rsidRPr="00742961">
        <w:t xml:space="preserve">«Формирование </w:t>
      </w:r>
      <w:r w:rsidR="00016CC6">
        <w:t>комфортной</w:t>
      </w:r>
    </w:p>
    <w:p w:rsidR="003D56FE" w:rsidRPr="00742961" w:rsidRDefault="003D56FE" w:rsidP="00784B87">
      <w:pPr>
        <w:ind w:left="6372"/>
        <w:jc w:val="right"/>
      </w:pPr>
      <w:r w:rsidRPr="00742961">
        <w:t>городской среды муниципального образования</w:t>
      </w:r>
    </w:p>
    <w:p w:rsidR="003D56FE" w:rsidRPr="00742961" w:rsidRDefault="003D56FE" w:rsidP="00784B87">
      <w:pPr>
        <w:ind w:left="6372"/>
        <w:jc w:val="right"/>
      </w:pPr>
      <w:r w:rsidRPr="00742961">
        <w:t xml:space="preserve">город </w:t>
      </w:r>
      <w:r w:rsidR="00B92E41">
        <w:t>Вольск Вольского</w:t>
      </w:r>
    </w:p>
    <w:p w:rsidR="003D56FE" w:rsidRPr="00742961" w:rsidRDefault="003D56FE" w:rsidP="00784B87">
      <w:pPr>
        <w:ind w:left="6372"/>
        <w:jc w:val="right"/>
      </w:pPr>
      <w:r w:rsidRPr="00742961">
        <w:t>муниципального района Саратовской</w:t>
      </w:r>
    </w:p>
    <w:p w:rsidR="003D56FE" w:rsidRPr="00742961" w:rsidRDefault="00102215" w:rsidP="00784B87">
      <w:pPr>
        <w:ind w:left="6372"/>
        <w:jc w:val="right"/>
      </w:pPr>
      <w:r>
        <w:t>области на 2018-2022 г.г.</w:t>
      </w:r>
      <w:r w:rsidR="003D56FE" w:rsidRPr="00742961">
        <w:t>»</w:t>
      </w:r>
      <w:r w:rsidR="00784B87" w:rsidRPr="00784B87">
        <w:t xml:space="preserve"> </w:t>
      </w:r>
      <w:r w:rsidR="00784B87">
        <w:t>и территорий, подлежавших обязательному благоустройству в 2018 году.</w:t>
      </w:r>
    </w:p>
    <w:p w:rsidR="003D56FE" w:rsidRPr="00742961" w:rsidRDefault="003D56FE" w:rsidP="003D56FE">
      <w:pPr>
        <w:ind w:firstLine="5387"/>
        <w:jc w:val="both"/>
      </w:pPr>
    </w:p>
    <w:p w:rsidR="003D56FE" w:rsidRPr="00742961" w:rsidRDefault="003D56FE" w:rsidP="003D56FE">
      <w:pPr>
        <w:ind w:firstLine="567"/>
        <w:jc w:val="center"/>
        <w:rPr>
          <w:b/>
        </w:rPr>
      </w:pPr>
      <w:r w:rsidRPr="00742961">
        <w:rPr>
          <w:b/>
        </w:rPr>
        <w:t>ПОРЯДОК</w:t>
      </w:r>
    </w:p>
    <w:p w:rsidR="003D56FE" w:rsidRPr="001623A4" w:rsidRDefault="003D56FE" w:rsidP="003D56FE">
      <w:pPr>
        <w:ind w:firstLine="567"/>
        <w:jc w:val="center"/>
        <w:rPr>
          <w:b/>
        </w:rPr>
      </w:pPr>
      <w:r w:rsidRPr="00742961">
        <w:rPr>
          <w:b/>
        </w:rPr>
        <w:t xml:space="preserve">разработки, обсуждения и утверждения дизайн-проектов благоустройства дворовых территорий и общественной территории (городского парка), включенных </w:t>
      </w:r>
      <w:r w:rsidR="008307F0">
        <w:rPr>
          <w:b/>
        </w:rPr>
        <w:t>муниципальную</w:t>
      </w:r>
      <w:r w:rsidRPr="00742961">
        <w:rPr>
          <w:b/>
        </w:rPr>
        <w:t xml:space="preserve"> программу «Формирование </w:t>
      </w:r>
      <w:r w:rsidR="00016CC6">
        <w:rPr>
          <w:b/>
        </w:rPr>
        <w:t>комфортной</w:t>
      </w:r>
      <w:r w:rsidRPr="00742961">
        <w:rPr>
          <w:b/>
        </w:rPr>
        <w:t xml:space="preserve"> городской среды  муниципального образования город </w:t>
      </w:r>
      <w:r w:rsidR="00B92E41">
        <w:rPr>
          <w:b/>
        </w:rPr>
        <w:t>Вольск Вольского</w:t>
      </w:r>
      <w:r w:rsidRPr="00742961">
        <w:rPr>
          <w:b/>
        </w:rPr>
        <w:t xml:space="preserve"> муниципального ра</w:t>
      </w:r>
      <w:r w:rsidR="00102215">
        <w:rPr>
          <w:b/>
        </w:rPr>
        <w:t>йона Саратовской области на 2018-2022 г.г</w:t>
      </w:r>
      <w:r w:rsidR="00102215" w:rsidRPr="001623A4">
        <w:rPr>
          <w:b/>
        </w:rPr>
        <w:t>.</w:t>
      </w:r>
      <w:r w:rsidRPr="001623A4">
        <w:rPr>
          <w:b/>
        </w:rPr>
        <w:t>»</w:t>
      </w:r>
      <w:r w:rsidR="001623A4" w:rsidRPr="001623A4">
        <w:rPr>
          <w:b/>
        </w:rPr>
        <w:t xml:space="preserve"> и территорий, подлежавших обязательному благоустройству в 2018 году</w:t>
      </w:r>
    </w:p>
    <w:p w:rsidR="003D56FE" w:rsidRPr="00742961" w:rsidRDefault="003D56FE" w:rsidP="003D56FE">
      <w:pPr>
        <w:ind w:firstLine="567"/>
        <w:jc w:val="both"/>
      </w:pPr>
    </w:p>
    <w:p w:rsidR="003D56FE" w:rsidRPr="00742961" w:rsidRDefault="003D56FE" w:rsidP="003D56FE">
      <w:pPr>
        <w:ind w:firstLine="567"/>
        <w:jc w:val="both"/>
      </w:pPr>
      <w:r w:rsidRPr="00742961">
        <w:t>1. Настоящий порядок разработки, обсуждения и утверждения дизайн-проектов благоустройства дворовых территорий и общественной территории (</w:t>
      </w:r>
      <w:r w:rsidR="00102215">
        <w:t>тротуара по ул. Коммунистическая</w:t>
      </w:r>
      <w:r w:rsidRPr="00742961">
        <w:t xml:space="preserve">), включенных в </w:t>
      </w:r>
      <w:r w:rsidR="00A93B59">
        <w:t>муниципальную</w:t>
      </w:r>
      <w:r w:rsidRPr="00742961">
        <w:t xml:space="preserve"> программу «Формирование </w:t>
      </w:r>
      <w:r w:rsidR="00016CC6">
        <w:t xml:space="preserve">комфортной </w:t>
      </w:r>
      <w:r w:rsidRPr="00742961">
        <w:t xml:space="preserve"> городской среды на территории муниципального образования город </w:t>
      </w:r>
      <w:r w:rsidR="00B92E41">
        <w:t>Вольск Вольского</w:t>
      </w:r>
      <w:r w:rsidRPr="00742961">
        <w:t xml:space="preserve"> муниципального ра</w:t>
      </w:r>
      <w:r w:rsidR="00102215">
        <w:t>йона Саратовской области на 2018-2022 г.г.</w:t>
      </w:r>
      <w:r w:rsidRPr="00742961">
        <w:t>» (далее - Порядок)</w:t>
      </w:r>
      <w:r>
        <w:t>,</w:t>
      </w:r>
      <w:r w:rsidRPr="00742961">
        <w:t xml:space="preserve"> </w:t>
      </w:r>
      <w:r>
        <w:t>определяет правила</w:t>
      </w:r>
      <w:r w:rsidRPr="00742961">
        <w:t xml:space="preserve"> разработки, обсуждения и утверждения</w:t>
      </w:r>
      <w:r>
        <w:t xml:space="preserve"> </w:t>
      </w:r>
      <w:r w:rsidRPr="00742961">
        <w:t>дизайн-проектов благоустройства дворовых</w:t>
      </w:r>
      <w:r>
        <w:t xml:space="preserve"> </w:t>
      </w:r>
      <w:r w:rsidRPr="00742961">
        <w:t>территорий и общественной территории (городского парка)</w:t>
      </w:r>
      <w:r>
        <w:t>, предусмотренных мероприятиями</w:t>
      </w:r>
      <w:r w:rsidRPr="00742961">
        <w:t xml:space="preserve"> </w:t>
      </w:r>
      <w:r w:rsidR="008307F0">
        <w:t>муниципальной</w:t>
      </w:r>
      <w:r w:rsidRPr="00742961">
        <w:t xml:space="preserve"> программ</w:t>
      </w:r>
      <w:r>
        <w:t>ы</w:t>
      </w:r>
      <w:r w:rsidRPr="00742961">
        <w:t xml:space="preserve"> «Формирование </w:t>
      </w:r>
      <w:r w:rsidR="00016CC6">
        <w:t>комфортной</w:t>
      </w:r>
      <w:r w:rsidRPr="00742961">
        <w:t xml:space="preserve"> городской среды муниципального образования город </w:t>
      </w:r>
      <w:r w:rsidR="00B92E41">
        <w:t>Вольск</w:t>
      </w:r>
      <w:r w:rsidRPr="00742961">
        <w:t xml:space="preserve"> </w:t>
      </w:r>
      <w:r w:rsidR="00B92E41">
        <w:t xml:space="preserve">Вольского </w:t>
      </w:r>
      <w:r w:rsidRPr="00742961">
        <w:t>муниципального ра</w:t>
      </w:r>
      <w:r w:rsidR="00102215">
        <w:t>йона Саратовской области на 2018-2022 г.г.</w:t>
      </w:r>
      <w:r w:rsidRPr="00742961">
        <w:t xml:space="preserve">». </w:t>
      </w:r>
      <w:r w:rsidR="00967805">
        <w:t>и территорий, подлежавших обязательному благоустройству в 2018 году</w:t>
      </w:r>
    </w:p>
    <w:p w:rsidR="003D56FE" w:rsidRPr="00742961" w:rsidRDefault="003D56FE" w:rsidP="003D56FE">
      <w:pPr>
        <w:ind w:firstLine="567"/>
        <w:jc w:val="both"/>
      </w:pPr>
      <w:r w:rsidRPr="00742961">
        <w:t xml:space="preserve">2. </w:t>
      </w:r>
      <w:r>
        <w:t>В целях настоящего Порядка п</w:t>
      </w:r>
      <w:r w:rsidRPr="00742961">
        <w:t>од дизайн-проектом благоустройства дворов</w:t>
      </w:r>
      <w:r>
        <w:t xml:space="preserve">ой </w:t>
      </w:r>
      <w:r w:rsidRPr="00742961">
        <w:t>территори</w:t>
      </w:r>
      <w:r>
        <w:t>и или</w:t>
      </w:r>
      <w:r w:rsidRPr="00742961">
        <w:t xml:space="preserve"> общественной территории (</w:t>
      </w:r>
      <w:r w:rsidR="00102215">
        <w:t>тротуара по ул. Коммунистическая</w:t>
      </w:r>
      <w:r w:rsidRPr="00742961">
        <w:t>)</w:t>
      </w:r>
      <w:r>
        <w:t xml:space="preserve"> </w:t>
      </w:r>
      <w:r w:rsidRPr="00742961">
        <w:t xml:space="preserve">понимается графический и текстовый материал, включающий в себя визуализированное изображение дворовой территории </w:t>
      </w:r>
      <w:r>
        <w:t>(</w:t>
      </w:r>
      <w:r w:rsidRPr="00742961">
        <w:t>общественной территории (</w:t>
      </w:r>
      <w:r w:rsidR="00102215">
        <w:t>тротуара по ул. Коммунистическая</w:t>
      </w:r>
      <w:r w:rsidRPr="00742961">
        <w:t>), представленный в нескольких ракурсах, с планировочной схемой, фотофиксацией существующего положения, описанием работ и меропри</w:t>
      </w:r>
      <w:r>
        <w:t>ятий, предлагаемых к выполнению (далее – дизайн-проект).</w:t>
      </w:r>
    </w:p>
    <w:p w:rsidR="003D56FE" w:rsidRPr="00742961" w:rsidRDefault="003D56FE" w:rsidP="003D56FE">
      <w:pPr>
        <w:ind w:firstLine="567"/>
        <w:jc w:val="both"/>
      </w:pPr>
      <w:r>
        <w:t xml:space="preserve">Дизайн-проект может быть выполнен в форме </w:t>
      </w:r>
      <w:r w:rsidRPr="00742961">
        <w:t xml:space="preserve">изображения дворовой территории </w:t>
      </w:r>
      <w:r>
        <w:t>(</w:t>
      </w:r>
      <w:r w:rsidRPr="00742961">
        <w:t>общественной территории (</w:t>
      </w:r>
      <w:r w:rsidR="00102215">
        <w:t>тротуара по ул. Коммунистическая</w:t>
      </w:r>
      <w:r w:rsidRPr="00742961">
        <w:t>) с описанием работ и мероприятий, предлагаемых к выполнению</w:t>
      </w:r>
      <w:r>
        <w:t>, или в форме</w:t>
      </w:r>
      <w:r w:rsidRPr="00742961">
        <w:t xml:space="preserve"> проектн</w:t>
      </w:r>
      <w:r>
        <w:t>о-сметной</w:t>
      </w:r>
      <w:r w:rsidRPr="00742961">
        <w:t xml:space="preserve"> документаци</w:t>
      </w:r>
      <w:r>
        <w:t>и</w:t>
      </w:r>
      <w:r w:rsidRPr="00742961">
        <w:t xml:space="preserve">. </w:t>
      </w:r>
      <w:r>
        <w:t>Форма и с</w:t>
      </w:r>
      <w:r w:rsidRPr="00742961">
        <w:t xml:space="preserve">одержание дизайн-проекта </w:t>
      </w:r>
      <w:r>
        <w:t>определяются</w:t>
      </w:r>
      <w:r w:rsidRPr="00742961">
        <w:t xml:space="preserve"> состав</w:t>
      </w:r>
      <w:r>
        <w:t xml:space="preserve">ом </w:t>
      </w:r>
      <w:r w:rsidRPr="00742961">
        <w:t xml:space="preserve">планируемых </w:t>
      </w:r>
      <w:r>
        <w:t>работ по благоустройству.</w:t>
      </w:r>
    </w:p>
    <w:p w:rsidR="003D56FE" w:rsidRPr="00B92E41" w:rsidRDefault="003D56FE" w:rsidP="003D56FE">
      <w:pPr>
        <w:ind w:firstLine="567"/>
        <w:jc w:val="both"/>
        <w:rPr>
          <w:b/>
          <w:bCs/>
        </w:rPr>
      </w:pPr>
      <w:r>
        <w:t>3</w:t>
      </w:r>
      <w:r w:rsidRPr="00742961">
        <w:t>.Разработка дизайн-проект</w:t>
      </w:r>
      <w:r>
        <w:t>а</w:t>
      </w:r>
      <w:r w:rsidRPr="00742961">
        <w:t xml:space="preserve"> осуществляется </w:t>
      </w:r>
      <w:r w:rsidR="00577FB7">
        <w:t>управления муниципального хозяйства администрации Вольского муниципального района</w:t>
      </w:r>
      <w:r w:rsidR="00B92E41">
        <w:t xml:space="preserve"> </w:t>
      </w:r>
      <w:r>
        <w:t xml:space="preserve">с учетом требований </w:t>
      </w:r>
      <w:r w:rsidR="00A93B59">
        <w:rPr>
          <w:bCs/>
        </w:rPr>
        <w:t>Правил благоустройства и озеленения  на территории  муниципального образования город Вольск</w:t>
      </w:r>
      <w:r w:rsidRPr="00742961">
        <w:rPr>
          <w:bCs/>
        </w:rPr>
        <w:t xml:space="preserve"> </w:t>
      </w:r>
      <w:r w:rsidR="00B92E41">
        <w:rPr>
          <w:bCs/>
        </w:rPr>
        <w:t>Вольского</w:t>
      </w:r>
      <w:r w:rsidRPr="00742961">
        <w:rPr>
          <w:bCs/>
        </w:rPr>
        <w:t xml:space="preserve"> муниципального района Саратовской области</w:t>
      </w:r>
      <w:r w:rsidRPr="00742961">
        <w:t xml:space="preserve">, </w:t>
      </w:r>
      <w:r w:rsidRPr="005079BC">
        <w:t>утвержденного р</w:t>
      </w:r>
      <w:r w:rsidRPr="005079BC">
        <w:rPr>
          <w:bCs/>
        </w:rPr>
        <w:t xml:space="preserve">ешением </w:t>
      </w:r>
      <w:r w:rsidR="005079BC" w:rsidRPr="005079BC">
        <w:rPr>
          <w:bCs/>
        </w:rPr>
        <w:t>Вольского</w:t>
      </w:r>
      <w:r w:rsidRPr="005079BC">
        <w:rPr>
          <w:bCs/>
        </w:rPr>
        <w:t xml:space="preserve"> городского Совета депутатов от </w:t>
      </w:r>
      <w:r w:rsidR="005079BC" w:rsidRPr="005079BC">
        <w:rPr>
          <w:bCs/>
        </w:rPr>
        <w:t>20.10.2006</w:t>
      </w:r>
      <w:r w:rsidR="009A2C1E">
        <w:rPr>
          <w:bCs/>
        </w:rPr>
        <w:t xml:space="preserve"> </w:t>
      </w:r>
      <w:r w:rsidR="005079BC" w:rsidRPr="005079BC">
        <w:rPr>
          <w:bCs/>
        </w:rPr>
        <w:t>г. № 1/21-100</w:t>
      </w:r>
      <w:r w:rsidRPr="005079BC">
        <w:rPr>
          <w:bCs/>
        </w:rPr>
        <w:t xml:space="preserve"> </w:t>
      </w:r>
      <w:r w:rsidRPr="005079BC">
        <w:t xml:space="preserve">Градостроительного кодекса Российской Федерации, технических регламентов, строительных, санитарных  и иных норм и правил, а также  рекомендаций Общественного совета </w:t>
      </w:r>
      <w:r w:rsidR="00B92E41" w:rsidRPr="005079BC">
        <w:t xml:space="preserve">Вольского </w:t>
      </w:r>
      <w:r w:rsidRPr="005079BC">
        <w:t xml:space="preserve"> муниципального района</w:t>
      </w:r>
      <w:r w:rsidRPr="00B92E41">
        <w:rPr>
          <w:b/>
        </w:rPr>
        <w:t>.</w:t>
      </w:r>
    </w:p>
    <w:p w:rsidR="003D56FE" w:rsidRDefault="003D56FE" w:rsidP="003D56FE">
      <w:pPr>
        <w:ind w:firstLine="567"/>
        <w:jc w:val="both"/>
      </w:pPr>
      <w:r>
        <w:t>4</w:t>
      </w:r>
      <w:r w:rsidRPr="00742961">
        <w:t xml:space="preserve">. </w:t>
      </w:r>
      <w:r>
        <w:t>В состав</w:t>
      </w:r>
      <w:r w:rsidRPr="00742961">
        <w:t xml:space="preserve"> дизайн-проект</w:t>
      </w:r>
      <w:r>
        <w:t>а</w:t>
      </w:r>
      <w:r w:rsidRPr="00742961">
        <w:t xml:space="preserve"> </w:t>
      </w:r>
      <w:r>
        <w:t>благоустройства дворовой территории включаются работы, предусмотренные</w:t>
      </w:r>
      <w:r w:rsidRPr="00742961">
        <w:t xml:space="preserve"> минимальн</w:t>
      </w:r>
      <w:r>
        <w:t>ым</w:t>
      </w:r>
      <w:r w:rsidRPr="00742961">
        <w:t xml:space="preserve"> и(или) дополнительн</w:t>
      </w:r>
      <w:r>
        <w:t>ым</w:t>
      </w:r>
      <w:r w:rsidRPr="00742961">
        <w:t xml:space="preserve"> перечн</w:t>
      </w:r>
      <w:r>
        <w:t>ями</w:t>
      </w:r>
      <w:r w:rsidRPr="00742961">
        <w:t xml:space="preserve"> работ по благоустройству дворовой территории</w:t>
      </w:r>
      <w:r>
        <w:t xml:space="preserve"> в соответствии с приложениями 1, 2 к Программе,</w:t>
      </w:r>
      <w:r w:rsidRPr="00742961">
        <w:t xml:space="preserve"> </w:t>
      </w:r>
      <w:r>
        <w:t xml:space="preserve">включенные в Программу с учетом </w:t>
      </w:r>
      <w:r w:rsidRPr="00742961">
        <w:t>предложений заинтересованных лиц</w:t>
      </w:r>
      <w:r>
        <w:t xml:space="preserve"> и рекомендациями общественной комиссии Общественного Совета </w:t>
      </w:r>
      <w:r w:rsidR="00B92E41">
        <w:t>Вольского</w:t>
      </w:r>
      <w:r>
        <w:t xml:space="preserve"> муниципального района.</w:t>
      </w:r>
    </w:p>
    <w:p w:rsidR="003D56FE" w:rsidRDefault="003D56FE" w:rsidP="003D56FE">
      <w:pPr>
        <w:ind w:firstLine="567"/>
        <w:jc w:val="both"/>
      </w:pPr>
      <w:r>
        <w:t>В состав</w:t>
      </w:r>
      <w:r w:rsidRPr="00742961">
        <w:t xml:space="preserve"> дизайн-проект</w:t>
      </w:r>
      <w:r>
        <w:t>а</w:t>
      </w:r>
      <w:r w:rsidRPr="00742961">
        <w:t xml:space="preserve"> </w:t>
      </w:r>
      <w:r>
        <w:t xml:space="preserve">благоустройства </w:t>
      </w:r>
      <w:r w:rsidRPr="00742961">
        <w:t>общественно</w:t>
      </w:r>
      <w:r>
        <w:t>й территории (</w:t>
      </w:r>
      <w:r w:rsidR="00102215">
        <w:t>тротуара по ул. Коммунистическая</w:t>
      </w:r>
      <w:r>
        <w:t xml:space="preserve">) включаются работы, предусмотренные Программой в соответствии с предложениями заинтересованных лиц и рекомендациями общественной комиссии Общественного Совета </w:t>
      </w:r>
      <w:r w:rsidR="008D6A4E">
        <w:t>Вольского</w:t>
      </w:r>
      <w:r>
        <w:t xml:space="preserve"> муниципального района.</w:t>
      </w:r>
    </w:p>
    <w:p w:rsidR="003D56FE" w:rsidRPr="00061B24" w:rsidRDefault="003D56FE" w:rsidP="003D56FE">
      <w:pPr>
        <w:ind w:firstLine="567"/>
        <w:jc w:val="both"/>
      </w:pPr>
      <w:r>
        <w:t>5</w:t>
      </w:r>
      <w:r w:rsidRPr="00061B24">
        <w:t xml:space="preserve">. </w:t>
      </w:r>
      <w:r>
        <w:t>Обсуждение и согласование</w:t>
      </w:r>
      <w:r w:rsidRPr="00061B24">
        <w:t xml:space="preserve"> </w:t>
      </w:r>
      <w:r w:rsidRPr="00742961">
        <w:t>дизайн-проектов</w:t>
      </w:r>
      <w:r w:rsidRPr="00061B24">
        <w:t xml:space="preserve"> проводится в целях:</w:t>
      </w:r>
    </w:p>
    <w:p w:rsidR="003D56FE" w:rsidRPr="00061B24" w:rsidRDefault="003D56FE" w:rsidP="003D56FE">
      <w:pPr>
        <w:ind w:firstLine="567"/>
        <w:jc w:val="both"/>
      </w:pPr>
      <w:r w:rsidRPr="00061B24">
        <w:t>- информи</w:t>
      </w:r>
      <w:r w:rsidR="00925512">
        <w:t>рования  заинтересованных лиц о</w:t>
      </w:r>
      <w:r w:rsidRPr="00061B24">
        <w:t xml:space="preserve"> разработанн</w:t>
      </w:r>
      <w:r>
        <w:t>ых дизайн-проектах</w:t>
      </w:r>
      <w:r w:rsidRPr="00061B24">
        <w:t>;</w:t>
      </w:r>
    </w:p>
    <w:p w:rsidR="003D56FE" w:rsidRDefault="003D56FE" w:rsidP="003D56FE">
      <w:pPr>
        <w:ind w:firstLine="567"/>
        <w:jc w:val="both"/>
      </w:pPr>
      <w:r w:rsidRPr="00061B24">
        <w:t>- учета</w:t>
      </w:r>
      <w:r w:rsidR="00925512">
        <w:t xml:space="preserve"> мнения заинтересованных лиц о </w:t>
      </w:r>
      <w:r w:rsidRPr="00061B24">
        <w:t>разработанн</w:t>
      </w:r>
      <w:r>
        <w:t>ых дизайн-проектах</w:t>
      </w:r>
      <w:r w:rsidRPr="00061B24">
        <w:t>.</w:t>
      </w:r>
    </w:p>
    <w:p w:rsidR="003D56FE" w:rsidRPr="00061B24" w:rsidRDefault="003D56FE" w:rsidP="003D56FE">
      <w:pPr>
        <w:ind w:firstLine="567"/>
        <w:jc w:val="both"/>
      </w:pPr>
      <w:r>
        <w:lastRenderedPageBreak/>
        <w:t>О</w:t>
      </w:r>
      <w:r w:rsidRPr="00061B24">
        <w:t xml:space="preserve">бсуждение </w:t>
      </w:r>
      <w:r w:rsidRPr="00742961">
        <w:t>дизайн-проектов</w:t>
      </w:r>
      <w:r w:rsidRPr="00061B24">
        <w:t xml:space="preserve"> осуществляется в форме приема предложений  и  замечаний  заинтересованных лиц</w:t>
      </w:r>
      <w:r>
        <w:t>.</w:t>
      </w:r>
      <w:r w:rsidRPr="00061B24">
        <w:t xml:space="preserve">  </w:t>
      </w:r>
    </w:p>
    <w:p w:rsidR="003D56FE" w:rsidRPr="00742961" w:rsidRDefault="003D56FE" w:rsidP="003D56FE">
      <w:pPr>
        <w:ind w:firstLine="567"/>
        <w:jc w:val="both"/>
      </w:pPr>
      <w:r>
        <w:t xml:space="preserve">6. Организацию обсуждения и согласования дизайн-проектов осуществляет </w:t>
      </w:r>
      <w:r w:rsidR="008D6A4E">
        <w:t>УМХ</w:t>
      </w:r>
      <w:r>
        <w:t xml:space="preserve">, который </w:t>
      </w:r>
      <w:r w:rsidRPr="00742961">
        <w:t xml:space="preserve"> уведомляет уполномоченных </w:t>
      </w:r>
      <w:r>
        <w:t xml:space="preserve">представителей </w:t>
      </w:r>
      <w:r w:rsidRPr="00742961">
        <w:t>заинтересованных лиц о готовности дизайн-проект</w:t>
      </w:r>
      <w:r>
        <w:t>ов</w:t>
      </w:r>
      <w:r w:rsidRPr="00742961">
        <w:t xml:space="preserve"> в течение </w:t>
      </w:r>
      <w:r>
        <w:t>трех</w:t>
      </w:r>
      <w:r w:rsidRPr="00742961">
        <w:t xml:space="preserve"> рабочих дней со дня </w:t>
      </w:r>
      <w:r>
        <w:t xml:space="preserve">их </w:t>
      </w:r>
      <w:r w:rsidRPr="00742961">
        <w:t>изготовления</w:t>
      </w:r>
      <w:r>
        <w:t xml:space="preserve"> и предоставляет заинтересованным лицам возможность ознакомления с дизайн-проектами</w:t>
      </w:r>
      <w:r w:rsidRPr="00742961">
        <w:t xml:space="preserve">. </w:t>
      </w:r>
    </w:p>
    <w:p w:rsidR="003D56FE" w:rsidRDefault="003D56FE" w:rsidP="003D56FE">
      <w:pPr>
        <w:ind w:firstLine="567"/>
        <w:jc w:val="both"/>
      </w:pPr>
      <w:r>
        <w:t>7</w:t>
      </w:r>
      <w:r w:rsidRPr="00742961">
        <w:t xml:space="preserve">. </w:t>
      </w:r>
      <w:r>
        <w:t>Обсуждение и согласование дизайн-проектов с з</w:t>
      </w:r>
      <w:r w:rsidRPr="00742961">
        <w:t>аинтересованн</w:t>
      </w:r>
      <w:r>
        <w:t>ыми</w:t>
      </w:r>
      <w:r w:rsidRPr="00742961">
        <w:t xml:space="preserve"> лиц</w:t>
      </w:r>
      <w:r>
        <w:t>ами производится в срок, не превышающий трех рабочих дней.</w:t>
      </w:r>
      <w:r w:rsidRPr="00742961">
        <w:t xml:space="preserve"> </w:t>
      </w:r>
    </w:p>
    <w:p w:rsidR="003D56FE" w:rsidRDefault="003D56FE" w:rsidP="003D56FE">
      <w:pPr>
        <w:ind w:firstLine="567"/>
        <w:jc w:val="both"/>
      </w:pPr>
      <w:r>
        <w:t xml:space="preserve">8. Согласованные дизайн-проекты направляются </w:t>
      </w:r>
      <w:r w:rsidR="008D6A4E">
        <w:t>УМХ</w:t>
      </w:r>
      <w:r>
        <w:t xml:space="preserve"> в </w:t>
      </w:r>
      <w:r w:rsidRPr="00061B24">
        <w:t>общественн</w:t>
      </w:r>
      <w:r>
        <w:t>ую</w:t>
      </w:r>
      <w:r w:rsidRPr="00061B24">
        <w:t xml:space="preserve"> комисси</w:t>
      </w:r>
      <w:r>
        <w:t>ю</w:t>
      </w:r>
      <w:r w:rsidRPr="00061B24">
        <w:t xml:space="preserve"> Общественн</w:t>
      </w:r>
      <w:r>
        <w:t>ого</w:t>
      </w:r>
      <w:r w:rsidRPr="00061B24">
        <w:t xml:space="preserve">  Совет</w:t>
      </w:r>
      <w:r>
        <w:t>а</w:t>
      </w:r>
      <w:r w:rsidRPr="00061B24">
        <w:t xml:space="preserve"> </w:t>
      </w:r>
      <w:r w:rsidR="008D6A4E">
        <w:t>Вольского</w:t>
      </w:r>
      <w:r w:rsidRPr="00061B24">
        <w:t xml:space="preserve">  муниципального  района</w:t>
      </w:r>
      <w:r>
        <w:t xml:space="preserve"> для рассмотрения и выработки рекомендаций в течение пяти</w:t>
      </w:r>
      <w:r w:rsidRPr="00742961">
        <w:t xml:space="preserve"> рабочих дней со дня </w:t>
      </w:r>
      <w:r>
        <w:t xml:space="preserve">их </w:t>
      </w:r>
      <w:r w:rsidRPr="00742961">
        <w:t>согласования</w:t>
      </w:r>
      <w:r>
        <w:t>.</w:t>
      </w:r>
    </w:p>
    <w:p w:rsidR="003D56FE" w:rsidRDefault="003D56FE" w:rsidP="003D56FE">
      <w:pPr>
        <w:ind w:firstLine="567"/>
        <w:jc w:val="both"/>
      </w:pPr>
      <w:r>
        <w:t>9.</w:t>
      </w:r>
      <w:r w:rsidRPr="00742961">
        <w:t xml:space="preserve"> Утверждение </w:t>
      </w:r>
      <w:r>
        <w:t>согласованных дизайн-проектов</w:t>
      </w:r>
      <w:r w:rsidRPr="00742961">
        <w:t xml:space="preserve"> осуществляется </w:t>
      </w:r>
      <w:r w:rsidR="008D6A4E">
        <w:t>УМХ</w:t>
      </w:r>
      <w:r w:rsidRPr="00742961">
        <w:t xml:space="preserve"> </w:t>
      </w:r>
      <w:r>
        <w:t xml:space="preserve">с учетом рекомендаций </w:t>
      </w:r>
      <w:r w:rsidRPr="00061B24">
        <w:t>общественн</w:t>
      </w:r>
      <w:r>
        <w:t>ой</w:t>
      </w:r>
      <w:r w:rsidRPr="00061B24">
        <w:t xml:space="preserve"> комисси</w:t>
      </w:r>
      <w:r>
        <w:t>и</w:t>
      </w:r>
      <w:r w:rsidRPr="00061B24">
        <w:t xml:space="preserve"> Общественн</w:t>
      </w:r>
      <w:r>
        <w:t>ого</w:t>
      </w:r>
      <w:r w:rsidRPr="00061B24">
        <w:t xml:space="preserve">  Совет</w:t>
      </w:r>
      <w:r>
        <w:t>а</w:t>
      </w:r>
      <w:r w:rsidRPr="00061B24">
        <w:t xml:space="preserve"> </w:t>
      </w:r>
      <w:r w:rsidR="008D6A4E">
        <w:t>Вольского</w:t>
      </w:r>
      <w:r w:rsidRPr="00061B24">
        <w:t xml:space="preserve">  муниципального  района</w:t>
      </w:r>
      <w:r>
        <w:t>.</w:t>
      </w:r>
      <w:r w:rsidRPr="00742961">
        <w:t xml:space="preserve"> </w:t>
      </w:r>
    </w:p>
    <w:p w:rsidR="003D56FE" w:rsidRPr="00742961" w:rsidRDefault="003D56FE" w:rsidP="003D56FE">
      <w:pPr>
        <w:ind w:firstLine="567"/>
        <w:jc w:val="both"/>
      </w:pPr>
      <w:r>
        <w:t>10</w:t>
      </w:r>
      <w:r w:rsidRPr="00742961">
        <w:t>. Дизайн-проект</w:t>
      </w:r>
      <w:r>
        <w:t>ы</w:t>
      </w:r>
      <w:r w:rsidRPr="00742961">
        <w:t xml:space="preserve"> утвержда</w:t>
      </w:r>
      <w:r>
        <w:t>ю</w:t>
      </w:r>
      <w:r w:rsidRPr="00742961">
        <w:t xml:space="preserve">тся в двух экземплярах, один из которых  хранится в </w:t>
      </w:r>
      <w:r w:rsidR="008D6A4E">
        <w:t>УМХ</w:t>
      </w:r>
      <w:r w:rsidRPr="00742961">
        <w:t xml:space="preserve"> второй - у уполномоченного </w:t>
      </w:r>
      <w:r>
        <w:t>представителя</w:t>
      </w:r>
      <w:r w:rsidRPr="00742961">
        <w:t xml:space="preserve"> заинтересованн</w:t>
      </w:r>
      <w:r>
        <w:t>ых лиц.</w:t>
      </w:r>
    </w:p>
    <w:p w:rsidR="003D56FE" w:rsidRPr="00742961" w:rsidRDefault="003D56FE" w:rsidP="003D56FE">
      <w:pPr>
        <w:ind w:firstLine="567"/>
        <w:jc w:val="both"/>
      </w:pPr>
    </w:p>
    <w:p w:rsidR="003D56FE" w:rsidRPr="00742961" w:rsidRDefault="003D56FE" w:rsidP="003D56FE">
      <w:pPr>
        <w:ind w:firstLine="567"/>
        <w:jc w:val="both"/>
      </w:pPr>
    </w:p>
    <w:p w:rsidR="003D56FE" w:rsidRDefault="003D56FE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821C7">
      <w:pPr>
        <w:jc w:val="both"/>
      </w:pP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</w:t>
      </w: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Вольского</w:t>
      </w:r>
    </w:p>
    <w:p w:rsidR="00254F8F" w:rsidRDefault="00B821C7" w:rsidP="00B821C7">
      <w:pPr>
        <w:jc w:val="both"/>
      </w:pPr>
      <w:r>
        <w:rPr>
          <w:sz w:val="26"/>
          <w:szCs w:val="26"/>
        </w:rPr>
        <w:t>муниципального района                                                                                             О.Н. Сазанова</w:t>
      </w: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p w:rsidR="00254F8F" w:rsidRDefault="00254F8F" w:rsidP="00B94E05">
      <w:pPr>
        <w:ind w:firstLine="567"/>
        <w:jc w:val="both"/>
      </w:pPr>
    </w:p>
    <w:tbl>
      <w:tblPr>
        <w:tblW w:w="10717" w:type="dxa"/>
        <w:tblInd w:w="250" w:type="dxa"/>
        <w:tblLayout w:type="fixed"/>
        <w:tblLook w:val="04A0"/>
      </w:tblPr>
      <w:tblGrid>
        <w:gridCol w:w="567"/>
        <w:gridCol w:w="76"/>
        <w:gridCol w:w="476"/>
        <w:gridCol w:w="1397"/>
        <w:gridCol w:w="552"/>
        <w:gridCol w:w="1716"/>
        <w:gridCol w:w="552"/>
        <w:gridCol w:w="724"/>
        <w:gridCol w:w="552"/>
        <w:gridCol w:w="441"/>
        <w:gridCol w:w="552"/>
        <w:gridCol w:w="582"/>
        <w:gridCol w:w="1027"/>
        <w:gridCol w:w="992"/>
        <w:gridCol w:w="511"/>
      </w:tblGrid>
      <w:tr w:rsidR="003307A2" w:rsidRPr="007B7CC9" w:rsidTr="00655B6C">
        <w:trPr>
          <w:gridBefore w:val="2"/>
          <w:wBefore w:w="643" w:type="dxa"/>
          <w:trHeight w:val="18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7A2" w:rsidRPr="007B7CC9" w:rsidRDefault="003307A2" w:rsidP="003307A2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A2" w:rsidRPr="007B7CC9" w:rsidRDefault="003307A2" w:rsidP="003307A2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A2" w:rsidRPr="007B7CC9" w:rsidRDefault="003307A2" w:rsidP="003307A2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7A2" w:rsidRPr="007B7CC9" w:rsidRDefault="003307A2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7A2" w:rsidRDefault="003307A2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C57E5" w:rsidRPr="007B7CC9" w:rsidRDefault="00CC57E5" w:rsidP="003307A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1C7" w:rsidRDefault="00B821C7" w:rsidP="003F34BB">
            <w:pPr>
              <w:jc w:val="right"/>
              <w:outlineLvl w:val="1"/>
              <w:rPr>
                <w:b/>
              </w:rPr>
            </w:pPr>
          </w:p>
          <w:p w:rsidR="00B821C7" w:rsidRDefault="00B821C7" w:rsidP="003F34BB">
            <w:pPr>
              <w:jc w:val="right"/>
              <w:outlineLvl w:val="1"/>
              <w:rPr>
                <w:b/>
              </w:rPr>
            </w:pPr>
          </w:p>
          <w:p w:rsidR="00B821C7" w:rsidRDefault="00B821C7" w:rsidP="003F34BB">
            <w:pPr>
              <w:jc w:val="right"/>
              <w:outlineLvl w:val="1"/>
              <w:rPr>
                <w:b/>
              </w:rPr>
            </w:pPr>
          </w:p>
          <w:p w:rsidR="00B821C7" w:rsidRDefault="00B821C7" w:rsidP="003F34BB">
            <w:pPr>
              <w:jc w:val="right"/>
              <w:outlineLvl w:val="1"/>
              <w:rPr>
                <w:b/>
              </w:rPr>
            </w:pPr>
          </w:p>
          <w:p w:rsidR="00B821C7" w:rsidRDefault="00B821C7" w:rsidP="003F34BB">
            <w:pPr>
              <w:jc w:val="right"/>
              <w:outlineLvl w:val="1"/>
              <w:rPr>
                <w:b/>
              </w:rPr>
            </w:pPr>
          </w:p>
          <w:p w:rsidR="00B821C7" w:rsidRDefault="00B821C7" w:rsidP="003F34BB">
            <w:pPr>
              <w:jc w:val="right"/>
              <w:outlineLvl w:val="1"/>
              <w:rPr>
                <w:b/>
              </w:rPr>
            </w:pPr>
          </w:p>
          <w:p w:rsidR="00102215" w:rsidRDefault="00102215" w:rsidP="00925512">
            <w:pPr>
              <w:outlineLvl w:val="1"/>
              <w:rPr>
                <w:b/>
              </w:rPr>
            </w:pPr>
          </w:p>
          <w:p w:rsidR="00925512" w:rsidRDefault="00925512" w:rsidP="00925512">
            <w:pPr>
              <w:outlineLvl w:val="1"/>
              <w:rPr>
                <w:b/>
              </w:rPr>
            </w:pPr>
          </w:p>
          <w:p w:rsidR="00CC57E5" w:rsidRDefault="00CC57E5" w:rsidP="00967805">
            <w:pPr>
              <w:outlineLvl w:val="1"/>
              <w:rPr>
                <w:b/>
              </w:rPr>
            </w:pPr>
          </w:p>
          <w:p w:rsidR="00CC57E5" w:rsidRDefault="00CC57E5" w:rsidP="00967805">
            <w:pPr>
              <w:outlineLvl w:val="1"/>
              <w:rPr>
                <w:b/>
              </w:rPr>
            </w:pPr>
          </w:p>
          <w:p w:rsidR="00CC57E5" w:rsidRDefault="00CC57E5" w:rsidP="00967805">
            <w:pPr>
              <w:outlineLvl w:val="1"/>
              <w:rPr>
                <w:b/>
              </w:rPr>
            </w:pPr>
          </w:p>
          <w:p w:rsidR="00967805" w:rsidRDefault="003307A2" w:rsidP="00967805">
            <w:pPr>
              <w:outlineLvl w:val="1"/>
            </w:pPr>
            <w:r w:rsidRPr="003D56FE">
              <w:rPr>
                <w:b/>
              </w:rPr>
              <w:lastRenderedPageBreak/>
              <w:t xml:space="preserve">Приложение </w:t>
            </w:r>
            <w:r w:rsidR="003F34BB" w:rsidRPr="003D56FE">
              <w:rPr>
                <w:b/>
              </w:rPr>
              <w:t>4</w:t>
            </w:r>
            <w:r w:rsidRPr="002779DC">
              <w:br/>
              <w:t xml:space="preserve">к </w:t>
            </w:r>
            <w:r w:rsidR="00A93B59">
              <w:t>муниципальной</w:t>
            </w:r>
            <w:r w:rsidR="003F34BB">
              <w:t xml:space="preserve"> </w:t>
            </w:r>
            <w:r w:rsidR="003F34BB" w:rsidRPr="003F34BB">
              <w:t>программе «</w:t>
            </w:r>
            <w:r w:rsidRPr="003F34BB">
              <w:t xml:space="preserve">Формирование </w:t>
            </w:r>
            <w:r w:rsidR="00016CC6">
              <w:t>комфортной</w:t>
            </w:r>
            <w:r w:rsidRPr="003F34BB">
              <w:t xml:space="preserve"> городской среды </w:t>
            </w:r>
            <w:r w:rsidR="00967805">
              <w:t>муниципального</w:t>
            </w:r>
          </w:p>
          <w:p w:rsidR="003307A2" w:rsidRDefault="003307A2" w:rsidP="00967805">
            <w:pPr>
              <w:outlineLvl w:val="1"/>
              <w:rPr>
                <w:sz w:val="20"/>
                <w:szCs w:val="20"/>
              </w:rPr>
            </w:pPr>
            <w:r w:rsidRPr="003F34BB">
              <w:t>о</w:t>
            </w:r>
            <w:r w:rsidR="00967805">
              <w:t>б</w:t>
            </w:r>
            <w:r w:rsidRPr="003F34BB">
              <w:t xml:space="preserve">разования город </w:t>
            </w:r>
            <w:r w:rsidR="008D6A4E">
              <w:t>Вольск</w:t>
            </w:r>
            <w:r w:rsidRPr="003F34BB">
              <w:t xml:space="preserve"> </w:t>
            </w:r>
            <w:r w:rsidR="008D6A4E">
              <w:t>Вольского</w:t>
            </w:r>
            <w:r w:rsidR="0056647D" w:rsidRPr="003F34BB">
              <w:t xml:space="preserve"> муниципального района Саратовской области</w:t>
            </w:r>
            <w:r w:rsidR="003F34BB" w:rsidRPr="003F34BB">
              <w:t xml:space="preserve"> </w:t>
            </w:r>
            <w:r w:rsidR="00102215">
              <w:t>на 2018-2022 г.г.</w:t>
            </w:r>
            <w:r w:rsidR="003F34BB" w:rsidRPr="003F34BB">
              <w:t>»</w:t>
            </w:r>
          </w:p>
          <w:p w:rsidR="003F34BB" w:rsidRDefault="00967805" w:rsidP="00967805">
            <w:pPr>
              <w:outlineLvl w:val="1"/>
              <w:rPr>
                <w:sz w:val="20"/>
                <w:szCs w:val="20"/>
              </w:rPr>
            </w:pPr>
            <w:r>
              <w:t>и территорий, подлежавших обязательному благоустройству в 2018 году</w:t>
            </w:r>
          </w:p>
          <w:p w:rsidR="003F34BB" w:rsidRDefault="003F34BB" w:rsidP="003F34BB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3F34BB" w:rsidRPr="007B7CC9" w:rsidRDefault="003F34BB" w:rsidP="003F34BB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0535CA" w:rsidRPr="007B7CC9" w:rsidTr="00655B6C">
        <w:trPr>
          <w:gridAfter w:val="1"/>
          <w:wAfter w:w="511" w:type="dxa"/>
          <w:trHeight w:val="255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5CA" w:rsidRPr="00C3608B" w:rsidRDefault="000535CA" w:rsidP="000535CA">
            <w:pPr>
              <w:jc w:val="center"/>
              <w:outlineLvl w:val="0"/>
              <w:rPr>
                <w:szCs w:val="20"/>
              </w:rPr>
            </w:pPr>
            <w:r w:rsidRPr="00C3608B">
              <w:rPr>
                <w:szCs w:val="20"/>
              </w:rPr>
              <w:lastRenderedPageBreak/>
              <w:t xml:space="preserve">Нормативная стоимость работ </w:t>
            </w:r>
          </w:p>
          <w:p w:rsidR="000535CA" w:rsidRPr="00C3608B" w:rsidRDefault="000535CA" w:rsidP="000535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м</w:t>
            </w:r>
            <w:r w:rsidRPr="00C3608B">
              <w:rPr>
                <w:szCs w:val="20"/>
              </w:rPr>
              <w:t>инимальн</w:t>
            </w:r>
            <w:r>
              <w:rPr>
                <w:szCs w:val="20"/>
              </w:rPr>
              <w:t>ому перечню</w:t>
            </w:r>
            <w:r w:rsidRPr="00C3608B">
              <w:rPr>
                <w:szCs w:val="20"/>
              </w:rPr>
              <w:t xml:space="preserve"> работ</w:t>
            </w:r>
          </w:p>
          <w:p w:rsidR="000535CA" w:rsidRPr="000A33FB" w:rsidRDefault="000535CA" w:rsidP="000535CA">
            <w:pPr>
              <w:jc w:val="center"/>
              <w:rPr>
                <w:szCs w:val="20"/>
              </w:rPr>
            </w:pPr>
            <w:r w:rsidRPr="00C3608B">
              <w:rPr>
                <w:szCs w:val="20"/>
              </w:rPr>
              <w:t>по благоустройству дворовых территорий</w:t>
            </w:r>
          </w:p>
          <w:p w:rsidR="000535CA" w:rsidRDefault="000535CA" w:rsidP="000535CA">
            <w:pPr>
              <w:rPr>
                <w:b/>
                <w:bCs/>
                <w:sz w:val="20"/>
                <w:szCs w:val="20"/>
              </w:rPr>
            </w:pPr>
          </w:p>
          <w:p w:rsidR="000535CA" w:rsidRDefault="000535CA" w:rsidP="000535CA">
            <w:pPr>
              <w:rPr>
                <w:b/>
                <w:bCs/>
                <w:sz w:val="20"/>
                <w:szCs w:val="20"/>
              </w:rPr>
            </w:pPr>
          </w:p>
          <w:p w:rsidR="000535CA" w:rsidRDefault="000535CA" w:rsidP="000535CA">
            <w:pPr>
              <w:jc w:val="center"/>
              <w:rPr>
                <w:b/>
                <w:bCs/>
              </w:rPr>
            </w:pPr>
            <w:r w:rsidRPr="00E010D8">
              <w:rPr>
                <w:b/>
                <w:bCs/>
              </w:rPr>
              <w:t>Единичные расценки на ремонт дворовых проездов</w:t>
            </w:r>
          </w:p>
          <w:p w:rsidR="000535CA" w:rsidRDefault="000535CA" w:rsidP="000535CA">
            <w:pPr>
              <w:jc w:val="center"/>
            </w:pPr>
          </w:p>
          <w:tbl>
            <w:tblPr>
              <w:tblW w:w="9951" w:type="dxa"/>
              <w:tblLayout w:type="fixed"/>
              <w:tblLook w:val="04A0"/>
            </w:tblPr>
            <w:tblGrid>
              <w:gridCol w:w="680"/>
              <w:gridCol w:w="1721"/>
              <w:gridCol w:w="3710"/>
              <w:gridCol w:w="1559"/>
              <w:gridCol w:w="1147"/>
              <w:gridCol w:w="1134"/>
            </w:tblGrid>
            <w:tr w:rsidR="000535CA" w:rsidRPr="00C2717B" w:rsidTr="00655B6C">
              <w:trPr>
                <w:trHeight w:val="276"/>
              </w:trPr>
              <w:tc>
                <w:tcPr>
                  <w:tcW w:w="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№ пп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Обоснование</w:t>
                  </w:r>
                </w:p>
              </w:tc>
              <w:tc>
                <w:tcPr>
                  <w:tcW w:w="3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35CA">
                    <w:rPr>
                      <w:b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0535CA" w:rsidRPr="00C2717B" w:rsidTr="00655B6C">
              <w:trPr>
                <w:trHeight w:val="675"/>
              </w:trPr>
              <w:tc>
                <w:tcPr>
                  <w:tcW w:w="6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35CA" w:rsidRPr="00C2717B" w:rsidTr="00655B6C">
              <w:trPr>
                <w:trHeight w:val="276"/>
              </w:trPr>
              <w:tc>
                <w:tcPr>
                  <w:tcW w:w="6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ФЕРр68-12-4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Разборка покрытий и оснований: асфальтобетонных с помощью молотков отбойных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конструкций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739,47</w:t>
                  </w:r>
                </w:p>
              </w:tc>
            </w:tr>
            <w:tr w:rsidR="000535CA" w:rsidRPr="00C2717B" w:rsidTr="00655B6C">
              <w:trPr>
                <w:trHeight w:val="153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ФССЦпг-01-01-01-045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России от 12.11.14 №703/пр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Погрузочные работы при автомобильных перевозках: прочих материалов, деталей (с использованием погрузчика)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142,34</w:t>
                  </w:r>
                </w:p>
              </w:tc>
            </w:tr>
            <w:tr w:rsidR="000535CA" w:rsidRPr="00C2717B" w:rsidTr="00655B6C">
              <w:trPr>
                <w:trHeight w:val="1275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ФССЦпг-03-21-01-010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Перевозка грузов автомобилями-самосвалами грузоподъемностью 10 т, работающих вне карьера, на расстояние: до 10 км I класс груза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90,56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ФЕРр68-9-1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Исправление профиля оснований: щебеночных с добавлением нового материала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площади основания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142,96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ФЕР27-06-026-01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Розлив вяжущих материалов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13004,58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ФЕРр68-10-2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выравнивающего слоя из асфальтобетонной смеси типа В-2: без применения укладчиков асфальтобетона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смеси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4274,18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ФЕР27-06-020-01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7592A" w:rsidRDefault="000535CA" w:rsidP="000535CA">
                  <w:pPr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покрытия толщиной 5 см из горячих асфальтобетонных смесей плотных мелкозернистых типа В-2, плотность каменных материал</w:t>
                  </w:r>
                  <w:r w:rsidR="0007592A">
                    <w:rPr>
                      <w:color w:val="000000"/>
                      <w:sz w:val="20"/>
                      <w:szCs w:val="20"/>
                    </w:rPr>
                    <w:t>ов: 2,5-2,9 т/м</w:t>
                  </w:r>
                  <w:r w:rsidR="0007592A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покрытия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490,27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ФЕРр68-1-1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Корчевка пней вручную давностью рубки до трех лет: диаметром до 500 мм мягких пород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пень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1161,46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ФЕР01-01-049-02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Срезка недобора грунта в выемках, группа грунтов: 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грунта недобора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132,93</w:t>
                  </w:r>
                </w:p>
              </w:tc>
            </w:tr>
            <w:tr w:rsidR="000535CA" w:rsidRPr="00C2717B" w:rsidTr="00655B6C">
              <w:trPr>
                <w:trHeight w:val="1275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ФССЦпг-03-21-01-010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Перевозка грузов автомобилями-самосвалами грузоподъемностью 10 т, работающих вне карьера, на расстояние: до 10 км I класс груза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90,56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ФЕР01-02-001-01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Уплотнение грунта прицепными катками на пневмоколесном ходу 25 т на первый проход по одному следу при толщине слоя: 25 см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уплотненного грунта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11,33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ФЕР27-04-001-01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подстилающих и выравнивающих слоев оснований: из песка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материала основания (в плотном теле)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685,26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ФЕР27-07-002-01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оснований толщиной 12 см под тротуары из кирпичного или известнякового щебня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дорожек и тротуаров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245,57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ФЕР27-06-026-01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Розлив вяжущих материалов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13004,58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ФЕР27-07-001-01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асфальтобетонных покрытий дорожек и тротуаров однослойных из  мелкозернистой асфальтобетонной смеси типа Г-2 толщиной 4 см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покрытия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495,52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ФЕРр68-13-2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Разборка асфальтобетонных покрытий тротуаров толщиной до 4 см: с помощью молотков отбойных пневматических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7592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21,825</w:t>
                  </w:r>
                </w:p>
              </w:tc>
            </w:tr>
            <w:tr w:rsidR="000535CA" w:rsidRPr="00C2717B" w:rsidTr="00655B6C">
              <w:trPr>
                <w:trHeight w:val="153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ФССЦпг-01-01-01-045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России от 12.11.14 №703/пр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Погрузочные работы при автомобильных перевозках: прочих материалов, деталей (с использованием погрузчика)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142,34</w:t>
                  </w:r>
                </w:p>
              </w:tc>
            </w:tr>
            <w:tr w:rsidR="000535CA" w:rsidRPr="00C2717B" w:rsidTr="00655B6C">
              <w:trPr>
                <w:trHeight w:val="1275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ФССЦпг-03-21-01-010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Перевозка грузов автомобилями-самосвалами грузоподъемностью 10 т, работающих вне карьера, на расстояние: до 10 км I класс груза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90,56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ФЕРр68-9-1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Исправление профиля оснований: щебеночных с добавлением нового материала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площади основания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142,96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ФЕР27-06-026-01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Розлив вяжущих материалов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13004,58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ФЕР27-07-001-01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асфальтобетонных покрытий дорожек и тротуаров однослойных из  мелкозернистой асфальтобетонной смеси типа Г-2 толщиной 3 см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покрытия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495,52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ФЕРр68-14-1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Разборка бортовых камней: на бетонном основании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м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70,51</w:t>
                  </w:r>
                </w:p>
              </w:tc>
            </w:tr>
            <w:tr w:rsidR="000535CA" w:rsidRPr="00C2717B" w:rsidTr="00655B6C">
              <w:trPr>
                <w:trHeight w:val="153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ФССЦпг-01-01-01-045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России от 12.11.14 №703/пр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Погрузочные работы при автомобильных перевозках: прочих материалов, деталей (с использованием погрузчика)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142,34</w:t>
                  </w:r>
                </w:p>
              </w:tc>
            </w:tr>
            <w:tr w:rsidR="000535CA" w:rsidRPr="00C2717B" w:rsidTr="00655B6C">
              <w:trPr>
                <w:trHeight w:val="1275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ФССЦпг-03-21-01-010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Перевозка грузов автомобилями-самосвалами грузоподъемностью 10 т, работающих вне карьера, на расстояние: до 10 км I класс груза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т груза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90,56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ФЕР01-02-027-05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Планировка площадей: ручным способом, группа грунтов 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спланированной площади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18,16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ФЕР27-04-001-04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подстилающих и выравнивающих слоев оснований: из щебня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материала основания (в плотном теле)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1256,71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ФЕР27-02-010-02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Установка бортовых камней бетонных: при других видах покрытий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м бортового камня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964,22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ФЕР01-02-027-05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Планировка площадей: ручным способом, группа грунтов 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спланированной площади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18,16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ФЕР27-04-001-04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Устройство подстилающих и выравнивающих слоев оснований: из щебня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7592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="000535CA" w:rsidRPr="000535CA">
                    <w:rPr>
                      <w:color w:val="000000"/>
                      <w:sz w:val="20"/>
                      <w:szCs w:val="20"/>
                    </w:rPr>
                    <w:t xml:space="preserve"> материала основания (в плотном теле)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1256,71</w:t>
                  </w:r>
                </w:p>
              </w:tc>
            </w:tr>
            <w:tr w:rsidR="000535CA" w:rsidRPr="00C2717B" w:rsidTr="00655B6C">
              <w:trPr>
                <w:trHeight w:val="102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ФЕР27-02-010-02</w:t>
                  </w:r>
                  <w:r w:rsidRPr="000535CA">
                    <w:rPr>
                      <w:color w:val="000000"/>
                      <w:sz w:val="20"/>
                      <w:szCs w:val="20"/>
                    </w:rPr>
                    <w:br/>
                    <w:t>Приказ Минстроя РФ от 30.01.14 №31/пр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Установка бортовых камней бетонных: при других видах покрытий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 м бортового камня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535CA" w:rsidRPr="000535CA" w:rsidRDefault="000535CA" w:rsidP="000535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5CA">
                    <w:rPr>
                      <w:color w:val="000000"/>
                      <w:sz w:val="20"/>
                      <w:szCs w:val="20"/>
                    </w:rPr>
                    <w:t>600,5</w:t>
                  </w:r>
                  <w:r w:rsidR="00655B6C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535CA" w:rsidRPr="00C3608B" w:rsidRDefault="000535CA" w:rsidP="000535CA">
            <w:pPr>
              <w:ind w:left="-108"/>
              <w:rPr>
                <w:b/>
                <w:sz w:val="20"/>
                <w:szCs w:val="20"/>
              </w:rPr>
            </w:pPr>
          </w:p>
          <w:p w:rsidR="000535CA" w:rsidRPr="00C3608B" w:rsidRDefault="000535CA" w:rsidP="000535CA">
            <w:pPr>
              <w:pStyle w:val="a3"/>
              <w:jc w:val="center"/>
              <w:outlineLvl w:val="0"/>
              <w:rPr>
                <w:b/>
                <w:sz w:val="20"/>
                <w:szCs w:val="20"/>
              </w:rPr>
            </w:pPr>
            <w:r w:rsidRPr="00FD43AE">
              <w:rPr>
                <w:b/>
                <w:bCs/>
              </w:rPr>
              <w:t>Нормативная стоимость работ по установке скамеек</w:t>
            </w:r>
          </w:p>
        </w:tc>
      </w:tr>
      <w:tr w:rsidR="000535CA" w:rsidRPr="007B7CC9" w:rsidTr="00655B6C">
        <w:trPr>
          <w:gridAfter w:val="1"/>
          <w:wAfter w:w="511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5CA" w:rsidRPr="007B7CC9" w:rsidRDefault="000535CA" w:rsidP="000535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5CA" w:rsidRPr="007B7CC9" w:rsidRDefault="000535CA" w:rsidP="000535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512" w:rsidRPr="007B7CC9" w:rsidRDefault="00925512" w:rsidP="009255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</w:tr>
      <w:tr w:rsidR="000535CA" w:rsidRPr="007B7CC9" w:rsidTr="00655B6C">
        <w:trPr>
          <w:gridAfter w:val="1"/>
          <w:wAfter w:w="511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0535CA" w:rsidRPr="007B7CC9" w:rsidTr="00655B6C">
        <w:trPr>
          <w:gridAfter w:val="1"/>
          <w:wAfter w:w="511" w:type="dxa"/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</w:tr>
      <w:tr w:rsidR="000535CA" w:rsidRPr="007B7CC9" w:rsidTr="00655B6C">
        <w:trPr>
          <w:gridAfter w:val="1"/>
          <w:wAfter w:w="511" w:type="dxa"/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общая</w:t>
            </w:r>
          </w:p>
        </w:tc>
      </w:tr>
      <w:tr w:rsidR="000535CA" w:rsidRPr="007B7CC9" w:rsidTr="00655B6C">
        <w:trPr>
          <w:gridAfter w:val="1"/>
          <w:wAfter w:w="511" w:type="dxa"/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0535CA" w:rsidRPr="007B7CC9" w:rsidTr="00655B6C">
        <w:trPr>
          <w:gridAfter w:val="1"/>
          <w:wAfter w:w="511" w:type="dxa"/>
          <w:trHeight w:val="402"/>
        </w:trPr>
        <w:tc>
          <w:tcPr>
            <w:tcW w:w="10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902FFF" w:rsidRDefault="000535CA" w:rsidP="000535CA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</w:t>
            </w:r>
          </w:p>
        </w:tc>
      </w:tr>
      <w:tr w:rsidR="000535CA" w:rsidRPr="007B7CC9" w:rsidTr="00655B6C">
        <w:trPr>
          <w:gridAfter w:val="1"/>
          <w:wAfter w:w="511" w:type="dxa"/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ФЕРр51-4-2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Рытье ям для установки скамьи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67454,00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1349,08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655B6C">
        <w:trPr>
          <w:gridAfter w:val="1"/>
          <w:wAfter w:w="511" w:type="dxa"/>
          <w:trHeight w:val="255"/>
        </w:trPr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655B6C">
        <w:trPr>
          <w:gridAfter w:val="1"/>
          <w:wAfter w:w="511" w:type="dxa"/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ФЕР06-01-001-01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Бетонирование малых архитектурных форм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0535CA" w:rsidRPr="000535CA">
              <w:rPr>
                <w:color w:val="000000"/>
                <w:sz w:val="20"/>
                <w:szCs w:val="20"/>
              </w:rPr>
              <w:t xml:space="preserve"> бетона,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535CA" w:rsidRPr="000535CA">
              <w:rPr>
                <w:color w:val="000000"/>
                <w:sz w:val="20"/>
                <w:szCs w:val="20"/>
              </w:rPr>
              <w:t>бутобетона и железобетона в деле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0,0009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430933,33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387,84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655B6C">
        <w:trPr>
          <w:gridAfter w:val="1"/>
          <w:wAfter w:w="511" w:type="dxa"/>
          <w:trHeight w:val="255"/>
        </w:trPr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655B6C">
        <w:trPr>
          <w:gridAfter w:val="1"/>
          <w:wAfter w:w="511" w:type="dxa"/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ФЕР09-06-001-03 Приказ Минстроя РФ от 30.01.14 №31/пр Прим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Монтаж конструкций скамьи, закрепляемых на фундаментах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18205,50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464,11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655B6C">
        <w:trPr>
          <w:gridAfter w:val="1"/>
          <w:wAfter w:w="511" w:type="dxa"/>
          <w:trHeight w:val="255"/>
        </w:trPr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655B6C">
        <w:trPr>
          <w:gridAfter w:val="1"/>
          <w:wAfter w:w="511" w:type="dxa"/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ФССЦ-116-0082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Скамья бульварная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3420,00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3420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655B6C">
        <w:trPr>
          <w:gridAfter w:val="1"/>
          <w:wAfter w:w="511" w:type="dxa"/>
          <w:trHeight w:val="255"/>
        </w:trPr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7B7CC9" w:rsidRDefault="000535CA" w:rsidP="000535CA">
            <w:pPr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7B7CC9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right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7B7CC9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535CA" w:rsidRPr="00FD43AE" w:rsidRDefault="000535CA" w:rsidP="000535CA">
      <w:pPr>
        <w:rPr>
          <w:b/>
          <w:sz w:val="22"/>
          <w:szCs w:val="20"/>
        </w:rPr>
      </w:pPr>
    </w:p>
    <w:p w:rsidR="000535CA" w:rsidRPr="00925512" w:rsidRDefault="000535CA" w:rsidP="00925512">
      <w:pPr>
        <w:jc w:val="center"/>
        <w:rPr>
          <w:b/>
        </w:rPr>
      </w:pPr>
      <w:r w:rsidRPr="00655B6C">
        <w:rPr>
          <w:b/>
        </w:rPr>
        <w:t>Нормативная стоимость установки урны</w:t>
      </w:r>
    </w:p>
    <w:tbl>
      <w:tblPr>
        <w:tblW w:w="10363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992"/>
      </w:tblGrid>
      <w:tr w:rsidR="000535CA" w:rsidRPr="007B7CC9" w:rsidTr="000535CA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0535CA" w:rsidRPr="007B7CC9" w:rsidTr="000535CA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общая</w:t>
            </w:r>
          </w:p>
        </w:tc>
      </w:tr>
      <w:tr w:rsidR="000535CA" w:rsidRPr="007B7CC9" w:rsidTr="000535CA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0535CA" w:rsidRPr="007B7CC9" w:rsidTr="000535CA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902FFF" w:rsidRDefault="000535CA" w:rsidP="000535CA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ФЕРр51-4-2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Рытье ям для установки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67452,95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674,53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ФЕР06-01-001-01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Бетонирование малых архитектурных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бе</w:t>
            </w:r>
            <w:r w:rsidR="000535CA" w:rsidRPr="000535CA">
              <w:rPr>
                <w:color w:val="000000"/>
                <w:sz w:val="20"/>
                <w:szCs w:val="20"/>
              </w:rPr>
              <w:t>тона,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535CA" w:rsidRPr="000535CA">
              <w:rPr>
                <w:color w:val="000000"/>
                <w:sz w:val="20"/>
                <w:szCs w:val="20"/>
              </w:rPr>
              <w:t>бутобетона и железобетона в деле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430808,58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215,40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ФЕР09-06-001-03 Приказ Минстроя РФ от 30.01.14 №31/пр Прим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Монтаж урн, закрепляемых на фундаментах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18198,43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181,98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Прайс-лист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Урна металлическая опрокидывающаяся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1600,00</w:t>
            </w:r>
            <w:r w:rsidRPr="000535CA">
              <w:rPr>
                <w:iCs/>
                <w:sz w:val="20"/>
                <w:szCs w:val="20"/>
              </w:rPr>
              <w:br/>
            </w:r>
            <w:r w:rsidRPr="000535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1600,00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535CA" w:rsidRDefault="000535CA" w:rsidP="000535CA">
      <w:pPr>
        <w:rPr>
          <w:b/>
          <w:sz w:val="20"/>
          <w:szCs w:val="20"/>
        </w:rPr>
      </w:pPr>
    </w:p>
    <w:p w:rsidR="000535CA" w:rsidRPr="00925512" w:rsidRDefault="000535CA" w:rsidP="00925512">
      <w:pPr>
        <w:jc w:val="center"/>
        <w:rPr>
          <w:b/>
        </w:rPr>
      </w:pPr>
      <w:r w:rsidRPr="00655B6C">
        <w:rPr>
          <w:b/>
        </w:rPr>
        <w:t>Нормативная стоимость обеспечения освещения дворовой территории</w:t>
      </w:r>
    </w:p>
    <w:tbl>
      <w:tblPr>
        <w:tblW w:w="10363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992"/>
      </w:tblGrid>
      <w:tr w:rsidR="000535CA" w:rsidRPr="000535CA" w:rsidTr="000535CA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Сметная стоимость в текущих (прогнозных) ценах, руб. с НДС, с НР и СП</w:t>
            </w:r>
          </w:p>
        </w:tc>
      </w:tr>
      <w:tr w:rsidR="000535CA" w:rsidRPr="000535CA" w:rsidTr="000535CA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0535CA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на 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0535CA">
              <w:rPr>
                <w:b/>
                <w:sz w:val="20"/>
                <w:szCs w:val="20"/>
              </w:rPr>
              <w:t xml:space="preserve">общая </w:t>
            </w:r>
          </w:p>
        </w:tc>
      </w:tr>
      <w:tr w:rsidR="000535CA" w:rsidRPr="000535CA" w:rsidTr="000535CA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8</w:t>
            </w:r>
          </w:p>
        </w:tc>
      </w:tr>
      <w:tr w:rsidR="000535CA" w:rsidRPr="000535CA" w:rsidTr="000535CA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902FFF" w:rsidRDefault="000535CA" w:rsidP="000535CA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lastRenderedPageBreak/>
              <w:t>Раздел 1.</w:t>
            </w:r>
          </w:p>
        </w:tc>
      </w:tr>
      <w:tr w:rsidR="000535CA" w:rsidRPr="000535CA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ФЕРм08-03-594-09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Установка светильника на кронштейнах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26981,70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269,82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0535CA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Прайс-лист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Светильник светодиодный уличный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2768,03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2768,03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0535CA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ТЕРм08-02-363-01</w:t>
            </w:r>
            <w:r w:rsidRPr="000535CA">
              <w:rPr>
                <w:iCs/>
                <w:sz w:val="20"/>
                <w:szCs w:val="20"/>
              </w:rPr>
              <w:br/>
              <w:t>Постановл</w:t>
            </w:r>
            <w:r>
              <w:rPr>
                <w:iCs/>
                <w:sz w:val="20"/>
                <w:szCs w:val="20"/>
              </w:rPr>
              <w:t xml:space="preserve">ение </w:t>
            </w:r>
            <w:r w:rsidRPr="000535CA">
              <w:rPr>
                <w:iCs/>
                <w:sz w:val="20"/>
                <w:szCs w:val="20"/>
              </w:rPr>
              <w:t>Правит</w:t>
            </w:r>
            <w:r>
              <w:rPr>
                <w:iCs/>
                <w:sz w:val="20"/>
                <w:szCs w:val="20"/>
              </w:rPr>
              <w:t xml:space="preserve">ельства </w:t>
            </w:r>
            <w:r w:rsidRPr="000535CA">
              <w:rPr>
                <w:iCs/>
                <w:sz w:val="20"/>
                <w:szCs w:val="20"/>
              </w:rPr>
              <w:t>Саратов</w:t>
            </w:r>
            <w:r>
              <w:rPr>
                <w:iCs/>
                <w:sz w:val="20"/>
                <w:szCs w:val="20"/>
              </w:rPr>
              <w:t xml:space="preserve">ской </w:t>
            </w:r>
            <w:r w:rsidRPr="000535CA">
              <w:rPr>
                <w:iCs/>
                <w:sz w:val="20"/>
                <w:szCs w:val="20"/>
              </w:rPr>
              <w:t>обл</w:t>
            </w:r>
            <w:r>
              <w:rPr>
                <w:iCs/>
                <w:sz w:val="20"/>
                <w:szCs w:val="20"/>
              </w:rPr>
              <w:t>асти</w:t>
            </w:r>
            <w:r w:rsidRPr="000535CA">
              <w:rPr>
                <w:iCs/>
                <w:sz w:val="20"/>
                <w:szCs w:val="20"/>
              </w:rPr>
              <w:t xml:space="preserve"> от 30.07.10 №351-П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Кронштейны специальные  для светильников сварные металлические, количество рожков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2368,20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9472,80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0535CA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Прайс-лист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Держатель для консольных светильников уличных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460,02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460,02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0535CA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ФЕРм08-02-409-01Приказ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3625,64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725,13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0535CA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ФССЦ-103-2404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Трубы гибкие гофрированные из самозатухающего ПВХ-пластиката (ГОСТ Р 50827-95) легкого типа, со стальной протяжкой (зондом), наружным диаметром 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22,75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454,96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0535CA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ФЕРм08-02-412-02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1021,91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204,38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0535CA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ФССЦ-502-0554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7592A" w:rsidRDefault="000535CA" w:rsidP="000535CA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0535CA">
              <w:rPr>
                <w:color w:val="000000"/>
                <w:sz w:val="20"/>
                <w:szCs w:val="20"/>
              </w:rPr>
              <w:t>Провода силовые для электрических установок на напряжение до 450 В с медными жилами плоские с разделительным основанием марки ППВ, с ч</w:t>
            </w:r>
            <w:r w:rsidR="0007592A">
              <w:rPr>
                <w:color w:val="000000"/>
                <w:sz w:val="20"/>
                <w:szCs w:val="20"/>
              </w:rPr>
              <w:t>ислом жил - 3 и сечением 2,5 мм</w:t>
            </w:r>
            <w:r w:rsidR="0007592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41551,24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847,65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0535CA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ФЕРм08-03-575-01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Прибор или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205,57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205,57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0535CA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4776D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Прайс-лист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Реле уровня освещенности (сумеречное)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4149,97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4149,97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4776D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4776D" w:rsidRDefault="000535CA" w:rsidP="000535CA">
            <w:pPr>
              <w:jc w:val="center"/>
              <w:rPr>
                <w:sz w:val="20"/>
                <w:szCs w:val="20"/>
              </w:rPr>
            </w:pPr>
            <w:r w:rsidRPr="0074776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74776D" w:rsidRDefault="000535CA" w:rsidP="000535CA">
            <w:pPr>
              <w:rPr>
                <w:color w:val="000000"/>
                <w:sz w:val="20"/>
                <w:szCs w:val="20"/>
              </w:rPr>
            </w:pPr>
            <w:r w:rsidRPr="00747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4776D" w:rsidRDefault="000535CA" w:rsidP="000535CA">
            <w:pPr>
              <w:jc w:val="center"/>
              <w:rPr>
                <w:sz w:val="20"/>
                <w:szCs w:val="20"/>
              </w:rPr>
            </w:pPr>
            <w:r w:rsidRPr="0074776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4776D" w:rsidRDefault="000535CA" w:rsidP="000535CA">
            <w:pPr>
              <w:jc w:val="center"/>
              <w:rPr>
                <w:sz w:val="20"/>
                <w:szCs w:val="20"/>
              </w:rPr>
            </w:pPr>
            <w:r w:rsidRPr="007477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74776D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7477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4776D" w:rsidRDefault="000535CA" w:rsidP="000535CA">
            <w:pPr>
              <w:jc w:val="right"/>
              <w:rPr>
                <w:sz w:val="20"/>
                <w:szCs w:val="20"/>
              </w:rPr>
            </w:pPr>
            <w:r w:rsidRPr="007477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74776D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74776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535CA" w:rsidRDefault="000535CA" w:rsidP="00655B6C">
      <w:pPr>
        <w:rPr>
          <w:b/>
          <w:sz w:val="20"/>
          <w:szCs w:val="20"/>
        </w:rPr>
      </w:pPr>
    </w:p>
    <w:p w:rsidR="000535CA" w:rsidRPr="00C3608B" w:rsidRDefault="000535CA" w:rsidP="000535CA">
      <w:pPr>
        <w:jc w:val="center"/>
        <w:outlineLvl w:val="0"/>
        <w:rPr>
          <w:szCs w:val="20"/>
        </w:rPr>
      </w:pPr>
      <w:r w:rsidRPr="00C3608B">
        <w:rPr>
          <w:szCs w:val="20"/>
        </w:rPr>
        <w:t xml:space="preserve">Нормативная стоимость работ </w:t>
      </w:r>
    </w:p>
    <w:p w:rsidR="000535CA" w:rsidRPr="00C3608B" w:rsidRDefault="000535CA" w:rsidP="000535CA">
      <w:pPr>
        <w:jc w:val="center"/>
        <w:rPr>
          <w:szCs w:val="20"/>
        </w:rPr>
      </w:pPr>
      <w:r>
        <w:rPr>
          <w:szCs w:val="20"/>
        </w:rPr>
        <w:t>по дополните</w:t>
      </w:r>
      <w:r w:rsidRPr="00C3608B">
        <w:rPr>
          <w:szCs w:val="20"/>
        </w:rPr>
        <w:t>льн</w:t>
      </w:r>
      <w:r>
        <w:rPr>
          <w:szCs w:val="20"/>
        </w:rPr>
        <w:t>ому перечню</w:t>
      </w:r>
      <w:r w:rsidRPr="00C3608B">
        <w:rPr>
          <w:szCs w:val="20"/>
        </w:rPr>
        <w:t xml:space="preserve"> работ</w:t>
      </w:r>
    </w:p>
    <w:p w:rsidR="000535CA" w:rsidRPr="000535CA" w:rsidRDefault="000535CA" w:rsidP="000535CA">
      <w:pPr>
        <w:jc w:val="center"/>
        <w:rPr>
          <w:szCs w:val="20"/>
        </w:rPr>
      </w:pPr>
      <w:r w:rsidRPr="00C3608B">
        <w:rPr>
          <w:szCs w:val="20"/>
        </w:rPr>
        <w:t>по благоустройству дворовых территорий</w:t>
      </w:r>
    </w:p>
    <w:p w:rsidR="000535CA" w:rsidRPr="00655B6C" w:rsidRDefault="000535CA" w:rsidP="000535CA">
      <w:pPr>
        <w:jc w:val="center"/>
        <w:rPr>
          <w:b/>
        </w:rPr>
      </w:pPr>
    </w:p>
    <w:p w:rsidR="000535CA" w:rsidRPr="00925512" w:rsidRDefault="000535CA" w:rsidP="00925512">
      <w:pPr>
        <w:jc w:val="center"/>
        <w:rPr>
          <w:b/>
        </w:rPr>
      </w:pPr>
      <w:r w:rsidRPr="00655B6C">
        <w:rPr>
          <w:b/>
        </w:rPr>
        <w:t>Нормативная стоимость установки детской площадки</w:t>
      </w:r>
    </w:p>
    <w:tbl>
      <w:tblPr>
        <w:tblW w:w="10363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992"/>
      </w:tblGrid>
      <w:tr w:rsidR="000535CA" w:rsidRPr="007B7CC9" w:rsidTr="000535CA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0535CA" w:rsidRPr="007B7CC9" w:rsidTr="000535CA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35CA" w:rsidRPr="007B7CC9" w:rsidTr="000535CA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0535CA" w:rsidRPr="007B7CC9" w:rsidTr="000535CA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902FFF" w:rsidRDefault="000535CA" w:rsidP="000535CA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 Спортивные снаряды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ФЕРр51-4-2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Рытье ям для установки малых архитектурных форм детских площадок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ям</w:t>
            </w:r>
          </w:p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0,15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67454,96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10118,24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Бетонирование малых архитектурных форм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102215" w:rsidP="0005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0535CA" w:rsidRPr="000535CA">
              <w:rPr>
                <w:sz w:val="20"/>
                <w:szCs w:val="20"/>
              </w:rPr>
              <w:t xml:space="preserve"> бетона, бутобетона и железобетона в деле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0,00675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430995,79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2909,22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ФЕР09-06-001-03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№31/пр</w:t>
            </w:r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Монтаж малых архитектурных форм, закрепляемых на фундаментах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 конструкций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0,67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18205,24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12197,51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ФССЦ-116-0039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Карусель с ограждением из труб</w:t>
            </w:r>
          </w:p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27722,07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27722,07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ФССЦ-116-0056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Качели однопролётные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25640,20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25640,20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Детская площадка (альпинист)</w:t>
            </w:r>
          </w:p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174999,97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174999,97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ФЕР10-01-059-01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№31/пр</w:t>
            </w:r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малых архитектурных форм (без фундамента)</w:t>
            </w:r>
            <w:r w:rsidRPr="000535CA">
              <w:rPr>
                <w:iCs/>
                <w:sz w:val="20"/>
                <w:szCs w:val="20"/>
              </w:rPr>
              <w:br/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шт. изделий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25542,398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255,42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ФССЦ-116-0065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Песочница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21895,41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21895,41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342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подстилающих и выравнивающих слоев оснований: из песка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102215" w:rsidP="0005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0535CA" w:rsidRPr="000535CA">
              <w:rPr>
                <w:sz w:val="20"/>
                <w:szCs w:val="20"/>
              </w:rPr>
              <w:t xml:space="preserve"> материала основания (в плотном теле)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0,05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21074,23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1053,71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43621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436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ФССЦ-408-0141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Песок природный для строительных растворов средний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102215" w:rsidRDefault="00102215" w:rsidP="000535C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2105,95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2105,95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535CA" w:rsidRDefault="000535CA" w:rsidP="000535CA">
      <w:pPr>
        <w:jc w:val="center"/>
        <w:rPr>
          <w:b/>
          <w:bCs/>
        </w:rPr>
      </w:pPr>
    </w:p>
    <w:p w:rsidR="000535CA" w:rsidRPr="00925512" w:rsidRDefault="000535CA" w:rsidP="00925512">
      <w:pPr>
        <w:jc w:val="center"/>
        <w:rPr>
          <w:b/>
          <w:bCs/>
        </w:rPr>
      </w:pPr>
      <w:r w:rsidRPr="00FD43AE">
        <w:rPr>
          <w:b/>
          <w:bCs/>
        </w:rPr>
        <w:t>Нормативная стоимость установки спортивной площадки</w:t>
      </w:r>
    </w:p>
    <w:tbl>
      <w:tblPr>
        <w:tblW w:w="10363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992"/>
      </w:tblGrid>
      <w:tr w:rsidR="000535CA" w:rsidRPr="007B7CC9" w:rsidTr="000535CA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0535CA" w:rsidRPr="007B7CC9" w:rsidTr="000535CA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35CA" w:rsidRPr="007B7CC9" w:rsidTr="000535CA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0535CA" w:rsidRPr="007B7CC9" w:rsidTr="000535CA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902FFF" w:rsidRDefault="000535CA" w:rsidP="000535CA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 Спортивные снаряды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ФЕРр51-4-2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 xml:space="preserve">Рытье ям </w:t>
            </w:r>
            <w:r w:rsidR="0007592A">
              <w:rPr>
                <w:sz w:val="20"/>
                <w:szCs w:val="20"/>
              </w:rPr>
              <w:t xml:space="preserve">для установки </w:t>
            </w:r>
            <w:r w:rsidRPr="000535CA">
              <w:rPr>
                <w:sz w:val="20"/>
                <w:szCs w:val="20"/>
              </w:rPr>
              <w:t xml:space="preserve"> малых архитектурных форм спортивных площадок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ям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0,04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67454,26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2698,17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ФЕР27-04-001-04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подстилающих и выравнивающих слоев оснований: из щебня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102215" w:rsidP="0005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0535CA" w:rsidRPr="000535CA">
              <w:rPr>
                <w:sz w:val="20"/>
                <w:szCs w:val="20"/>
              </w:rPr>
              <w:t xml:space="preserve"> материала основания (в плотном теле)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0,00125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32802,11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41,00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ФССЦ-408-0047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Щебень из грав</w:t>
            </w:r>
            <w:r w:rsidR="0007592A">
              <w:rPr>
                <w:sz w:val="20"/>
                <w:szCs w:val="20"/>
              </w:rPr>
              <w:t xml:space="preserve">ия для строительных работ марки </w:t>
            </w:r>
            <w:r w:rsidRPr="000535CA">
              <w:rPr>
                <w:sz w:val="20"/>
                <w:szCs w:val="20"/>
              </w:rPr>
              <w:t>Др.12, фракция 20-40 мм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102215" w:rsidRDefault="00102215" w:rsidP="0005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0,13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1094,74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142,32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ФЕР06-01-001-01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Бетонирование опор спортивных снарядов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102215" w:rsidP="0005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0535CA" w:rsidRPr="000535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535CA" w:rsidRPr="000535CA">
              <w:rPr>
                <w:sz w:val="20"/>
                <w:szCs w:val="20"/>
              </w:rPr>
              <w:t>бетона, бутобетона и железобетона в деле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0,0018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431011,39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775,82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ФЕР06-01-015-01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анкерных болтов: в готовые гнезда с заделкой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0,048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124308,96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5966,83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ФЕР09-06-001-03</w:t>
            </w:r>
            <w:r w:rsidRPr="000535CA">
              <w:rPr>
                <w:bCs/>
                <w:sz w:val="20"/>
                <w:szCs w:val="20"/>
              </w:rPr>
              <w:br/>
              <w:t>Приказ Минстроя РФ от 30.01.14 №31/пр</w:t>
            </w:r>
            <w:r w:rsidRPr="000535CA">
              <w:rPr>
                <w:iCs/>
                <w:sz w:val="20"/>
                <w:szCs w:val="20"/>
              </w:rPr>
              <w:br/>
              <w:t>Прим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Монтаж малых спортивных снарядов, закрепляемых на фундаментах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 т конструкций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0,56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18205,33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10194,98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337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Уличный тренажер "Гребля"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18400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18400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Уличный тренажер "Шаговый"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25400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25400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Уличный тренажер "Брусья"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17700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17700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Прайс-лист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Уличный тренажер "Маятник"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17700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17700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402"/>
        </w:trPr>
        <w:tc>
          <w:tcPr>
            <w:tcW w:w="10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592A" w:rsidRDefault="0007592A" w:rsidP="000535CA">
            <w:pPr>
              <w:rPr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bCs/>
                <w:color w:val="000000"/>
                <w:sz w:val="20"/>
                <w:szCs w:val="20"/>
              </w:rPr>
              <w:t>Раздел 2. Площадка 28 м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ФЕР01-02-027-05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Планировка площадей: ручным способом, группа грунтов 2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  <w:p w:rsidR="000535CA" w:rsidRPr="000535CA" w:rsidRDefault="0007592A" w:rsidP="0005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0535CA" w:rsidRPr="000535CA">
              <w:rPr>
                <w:sz w:val="20"/>
                <w:szCs w:val="20"/>
              </w:rPr>
              <w:t xml:space="preserve"> спланированной площади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16574,58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464,09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ФЕР01-02-005-01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Уплотнение грунта, группа грунтов: 1-2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0535CA" w:rsidRPr="000535CA">
              <w:rPr>
                <w:sz w:val="20"/>
                <w:szCs w:val="20"/>
              </w:rPr>
              <w:t xml:space="preserve"> уплотненного грунта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4119,82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115,36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ФЕР27-04-003-01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0535CA" w:rsidRPr="000535CA">
              <w:rPr>
                <w:sz w:val="20"/>
                <w:szCs w:val="20"/>
              </w:rPr>
              <w:t xml:space="preserve"> основания или покрытия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0,028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33831,19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947,27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ФССЦ-408-0306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Готовые песчано-щебеночные смеси марка 200, размер зерен 20-10 мм, сорт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7592A" w:rsidRDefault="0007592A" w:rsidP="000535C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4,032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2981,47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ФЕР27-07-003-02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Устройство бетонных плитных тротуаров с заполнением швов песком</w:t>
            </w:r>
            <w:r w:rsidRPr="000535CA">
              <w:rPr>
                <w:iCs/>
                <w:sz w:val="20"/>
                <w:szCs w:val="20"/>
              </w:rPr>
              <w:br/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0535CA" w:rsidRPr="000535CA">
              <w:rPr>
                <w:sz w:val="20"/>
                <w:szCs w:val="20"/>
              </w:rPr>
              <w:t xml:space="preserve"> тротуара</w:t>
            </w:r>
          </w:p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0,28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70209,50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19658,66</w:t>
            </w:r>
          </w:p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ФЕР27-02-010-02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Установка бортовых камней бетонных: при других видах покрытий</w:t>
            </w:r>
            <w:r w:rsidRPr="000535CA">
              <w:rPr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100 м бортового камня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0,22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41848,67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9206,71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7006B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700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bCs/>
                <w:sz w:val="20"/>
                <w:szCs w:val="20"/>
              </w:rPr>
            </w:pPr>
            <w:r w:rsidRPr="000535CA">
              <w:rPr>
                <w:bCs/>
                <w:sz w:val="20"/>
                <w:szCs w:val="20"/>
              </w:rPr>
              <w:t>ФССЦ-403-8023</w:t>
            </w:r>
            <w:r w:rsidRPr="000535CA">
              <w:rPr>
                <w:iCs/>
                <w:sz w:val="20"/>
                <w:szCs w:val="20"/>
              </w:rPr>
              <w:br/>
              <w:t>Приказ Минстроя РФ от 30.01.14 №31/пр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Камни бортовые БР 100,20,8/бетонВ22,5(М300),объем 0,016м3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шт.</w:t>
            </w:r>
          </w:p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22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3453,77</w:t>
            </w:r>
          </w:p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535CA" w:rsidRDefault="000535CA" w:rsidP="000535CA">
      <w:pPr>
        <w:jc w:val="center"/>
        <w:rPr>
          <w:b/>
          <w:sz w:val="20"/>
          <w:szCs w:val="20"/>
        </w:rPr>
      </w:pPr>
    </w:p>
    <w:p w:rsidR="000535CA" w:rsidRPr="00925512" w:rsidRDefault="000535CA" w:rsidP="00925512">
      <w:pPr>
        <w:jc w:val="center"/>
        <w:rPr>
          <w:b/>
          <w:bCs/>
        </w:rPr>
      </w:pPr>
      <w:r w:rsidRPr="00E010D8">
        <w:rPr>
          <w:b/>
          <w:bCs/>
        </w:rPr>
        <w:t xml:space="preserve">Единичные расценки на </w:t>
      </w:r>
      <w:r>
        <w:rPr>
          <w:b/>
          <w:bCs/>
        </w:rPr>
        <w:t>оборудование автомобильных парковок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721"/>
        <w:gridCol w:w="3710"/>
        <w:gridCol w:w="1417"/>
        <w:gridCol w:w="1559"/>
        <w:gridCol w:w="1276"/>
      </w:tblGrid>
      <w:tr w:rsidR="000535CA" w:rsidRPr="00C2717B" w:rsidTr="000535CA">
        <w:trPr>
          <w:trHeight w:val="102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535CA" w:rsidRPr="00C2717B" w:rsidRDefault="000535CA" w:rsidP="000535CA">
            <w:pPr>
              <w:jc w:val="center"/>
              <w:rPr>
                <w:b/>
              </w:rPr>
            </w:pPr>
            <w:r w:rsidRPr="00C2717B">
              <w:rPr>
                <w:b/>
              </w:rPr>
              <w:t>№ пп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0535CA" w:rsidRPr="00C2717B" w:rsidRDefault="000535CA" w:rsidP="000535CA">
            <w:pPr>
              <w:jc w:val="center"/>
              <w:rPr>
                <w:b/>
              </w:rPr>
            </w:pPr>
            <w:r w:rsidRPr="00C2717B">
              <w:rPr>
                <w:b/>
              </w:rPr>
              <w:t>Обоснование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0535CA" w:rsidRPr="00C2717B" w:rsidRDefault="000535CA" w:rsidP="000535CA">
            <w:pPr>
              <w:jc w:val="center"/>
              <w:rPr>
                <w:b/>
              </w:rPr>
            </w:pPr>
            <w:r w:rsidRPr="00C2717B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35CA" w:rsidRPr="00C2717B" w:rsidRDefault="000535CA" w:rsidP="000535CA">
            <w:pPr>
              <w:jc w:val="center"/>
              <w:rPr>
                <w:b/>
              </w:rPr>
            </w:pPr>
            <w:r w:rsidRPr="00C2717B">
              <w:rPr>
                <w:b/>
              </w:rPr>
              <w:t>Ед. изм.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35CA" w:rsidRPr="00C2717B" w:rsidRDefault="000535CA" w:rsidP="000535CA">
            <w:pPr>
              <w:jc w:val="center"/>
              <w:rPr>
                <w:b/>
              </w:rPr>
            </w:pPr>
            <w:r w:rsidRPr="00C2717B">
              <w:rPr>
                <w:b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35CA" w:rsidRPr="00C2717B" w:rsidRDefault="000535CA" w:rsidP="000535CA">
            <w:pPr>
              <w:jc w:val="center"/>
              <w:rPr>
                <w:b/>
              </w:rPr>
            </w:pPr>
            <w:r w:rsidRPr="00C2717B">
              <w:rPr>
                <w:b/>
              </w:rPr>
              <w:t>Стоимость, руб.</w:t>
            </w:r>
          </w:p>
        </w:tc>
      </w:tr>
      <w:tr w:rsidR="000535CA" w:rsidRPr="00C2717B" w:rsidTr="000535CA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0535CA" w:rsidRPr="00C2717B" w:rsidRDefault="000535CA" w:rsidP="0005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1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ФЕР01-01-049-02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Срезка недобора грунта в выемках, группа грунтов: 2</w:t>
            </w:r>
          </w:p>
        </w:tc>
        <w:tc>
          <w:tcPr>
            <w:tcW w:w="1417" w:type="dxa"/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0535CA" w:rsidRPr="000535CA">
              <w:rPr>
                <w:color w:val="000000"/>
                <w:sz w:val="20"/>
                <w:szCs w:val="20"/>
              </w:rPr>
              <w:t xml:space="preserve"> грунта недобора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132,93</w:t>
            </w:r>
          </w:p>
        </w:tc>
      </w:tr>
      <w:tr w:rsidR="000535CA" w:rsidRPr="00C2717B" w:rsidTr="000535CA">
        <w:trPr>
          <w:trHeight w:val="1275"/>
        </w:trPr>
        <w:tc>
          <w:tcPr>
            <w:tcW w:w="680" w:type="dxa"/>
            <w:shd w:val="clear" w:color="auto" w:fill="auto"/>
            <w:noWrap/>
            <w:hideMark/>
          </w:tcPr>
          <w:p w:rsidR="000535CA" w:rsidRPr="00C2717B" w:rsidRDefault="000535CA" w:rsidP="0005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ФССЦпг-03-21-01-010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417" w:type="dxa"/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90,56</w:t>
            </w:r>
          </w:p>
        </w:tc>
      </w:tr>
      <w:tr w:rsidR="000535CA" w:rsidRPr="00C2717B" w:rsidTr="000535CA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0535CA" w:rsidRPr="00C2717B" w:rsidRDefault="000535CA" w:rsidP="0005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1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ФЕР01-02-001-01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1417" w:type="dxa"/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0535CA" w:rsidRPr="000535CA">
              <w:rPr>
                <w:color w:val="000000"/>
                <w:sz w:val="20"/>
                <w:szCs w:val="20"/>
              </w:rPr>
              <w:t xml:space="preserve"> уплотненного грунта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0535CA" w:rsidRPr="00C2717B" w:rsidTr="000535CA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0535CA" w:rsidRPr="00C2717B" w:rsidRDefault="000535CA" w:rsidP="0005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1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ФЕР27-04-001-01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0535CA" w:rsidRPr="000535CA">
              <w:rPr>
                <w:color w:val="000000"/>
                <w:sz w:val="20"/>
                <w:szCs w:val="20"/>
              </w:rPr>
              <w:t xml:space="preserve"> материала основания (в плотном теле)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685,26</w:t>
            </w:r>
          </w:p>
        </w:tc>
      </w:tr>
      <w:tr w:rsidR="000535CA" w:rsidRPr="00C2717B" w:rsidTr="000535CA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0535CA" w:rsidRPr="00C2717B" w:rsidRDefault="000535CA" w:rsidP="0005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1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ФЕР27-04-006-01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оснований толщиной 15 см из щебня фракции 20-40 мм при укатке каменных материалов с пределом прочности на сжатие свыше 68,6 до 98,</w:t>
            </w:r>
            <w:r w:rsidR="0007592A">
              <w:rPr>
                <w:color w:val="000000"/>
                <w:sz w:val="20"/>
                <w:szCs w:val="20"/>
              </w:rPr>
              <w:t>1 МПа (свыше 700 до 1000 кгс/см</w:t>
            </w:r>
            <w:r w:rsidR="0007592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0535CA">
              <w:rPr>
                <w:color w:val="000000"/>
                <w:sz w:val="20"/>
                <w:szCs w:val="20"/>
              </w:rPr>
              <w:t>): однослойных</w:t>
            </w:r>
          </w:p>
        </w:tc>
        <w:tc>
          <w:tcPr>
            <w:tcW w:w="1417" w:type="dxa"/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0535CA" w:rsidRPr="000535CA">
              <w:rPr>
                <w:color w:val="000000"/>
                <w:sz w:val="20"/>
                <w:szCs w:val="20"/>
              </w:rPr>
              <w:t xml:space="preserve"> основания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222,85</w:t>
            </w:r>
          </w:p>
        </w:tc>
      </w:tr>
      <w:tr w:rsidR="000535CA" w:rsidRPr="00C2717B" w:rsidTr="000535CA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0535CA" w:rsidRPr="00C2717B" w:rsidRDefault="000535CA" w:rsidP="0005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1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ФЕР27-06-026-01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417" w:type="dxa"/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13004,58</w:t>
            </w:r>
          </w:p>
        </w:tc>
      </w:tr>
      <w:tr w:rsidR="000535CA" w:rsidRPr="00C2717B" w:rsidTr="000535CA">
        <w:trPr>
          <w:trHeight w:val="1020"/>
        </w:trPr>
        <w:tc>
          <w:tcPr>
            <w:tcW w:w="680" w:type="dxa"/>
            <w:shd w:val="clear" w:color="auto" w:fill="auto"/>
            <w:noWrap/>
            <w:hideMark/>
          </w:tcPr>
          <w:p w:rsidR="000535CA" w:rsidRPr="00C2717B" w:rsidRDefault="000535CA" w:rsidP="0005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721" w:type="dxa"/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ФЕР27-06-020-01</w:t>
            </w:r>
            <w:r w:rsidRPr="000535CA">
              <w:rPr>
                <w:color w:val="000000"/>
                <w:sz w:val="20"/>
                <w:szCs w:val="20"/>
              </w:rPr>
              <w:br/>
              <w:t>Приказ Минстроя РФ от 30.01.14 №31/пр</w:t>
            </w:r>
          </w:p>
        </w:tc>
        <w:tc>
          <w:tcPr>
            <w:tcW w:w="3710" w:type="dxa"/>
            <w:shd w:val="clear" w:color="auto" w:fill="auto"/>
            <w:hideMark/>
          </w:tcPr>
          <w:p w:rsidR="000535CA" w:rsidRPr="0007592A" w:rsidRDefault="000535CA" w:rsidP="000535CA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покрытия толщиной 5 см из горячих асфальтобетонных смесей плотных мелкозернистых типа В-2, плотность к</w:t>
            </w:r>
            <w:r w:rsidR="0007592A">
              <w:rPr>
                <w:color w:val="000000"/>
                <w:sz w:val="20"/>
                <w:szCs w:val="20"/>
              </w:rPr>
              <w:t>аменных материалов: 2,5-2,9 т/м</w:t>
            </w:r>
            <w:r w:rsidR="0007592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0535CA" w:rsidRPr="000535CA">
              <w:rPr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490,26</w:t>
            </w:r>
          </w:p>
        </w:tc>
      </w:tr>
    </w:tbl>
    <w:p w:rsidR="000535CA" w:rsidRPr="000535CA" w:rsidRDefault="000535CA" w:rsidP="000535CA">
      <w:pPr>
        <w:rPr>
          <w:b/>
          <w:bCs/>
        </w:rPr>
      </w:pPr>
    </w:p>
    <w:p w:rsidR="000535CA" w:rsidRPr="00925512" w:rsidRDefault="000535CA" w:rsidP="00925512">
      <w:pPr>
        <w:jc w:val="center"/>
        <w:rPr>
          <w:b/>
          <w:bCs/>
        </w:rPr>
      </w:pPr>
      <w:r w:rsidRPr="00FD43AE">
        <w:rPr>
          <w:b/>
          <w:bCs/>
        </w:rPr>
        <w:t>Нормативная стоимость установки пандуса</w:t>
      </w:r>
    </w:p>
    <w:tbl>
      <w:tblPr>
        <w:tblW w:w="10499" w:type="dxa"/>
        <w:tblInd w:w="93" w:type="dxa"/>
        <w:tblLayout w:type="fixed"/>
        <w:tblLook w:val="04A0"/>
      </w:tblPr>
      <w:tblGrid>
        <w:gridCol w:w="476"/>
        <w:gridCol w:w="1949"/>
        <w:gridCol w:w="2268"/>
        <w:gridCol w:w="1276"/>
        <w:gridCol w:w="993"/>
        <w:gridCol w:w="1134"/>
        <w:gridCol w:w="1275"/>
        <w:gridCol w:w="1128"/>
      </w:tblGrid>
      <w:tr w:rsidR="000535CA" w:rsidRPr="007B7CC9" w:rsidTr="000535CA">
        <w:trPr>
          <w:trHeight w:val="27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ичество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Сметная стоимость в текущих (прогнозных) ценах, руб. с НДС</w:t>
            </w:r>
            <w:r>
              <w:rPr>
                <w:b/>
                <w:sz w:val="20"/>
                <w:szCs w:val="20"/>
              </w:rPr>
              <w:t>, с НР и СП</w:t>
            </w:r>
          </w:p>
        </w:tc>
      </w:tr>
      <w:tr w:rsidR="000535CA" w:rsidRPr="007B7CC9" w:rsidTr="000535CA">
        <w:trPr>
          <w:trHeight w:val="67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</w:tr>
      <w:tr w:rsidR="000535CA" w:rsidRPr="007B7CC9" w:rsidTr="000535CA">
        <w:trPr>
          <w:trHeight w:val="6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CA" w:rsidRPr="007B7CC9" w:rsidRDefault="000535CA" w:rsidP="000535C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ед.</w:t>
            </w:r>
            <w:r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 w:rsidRPr="007B7CC9">
              <w:rPr>
                <w:b/>
                <w:sz w:val="20"/>
                <w:szCs w:val="20"/>
              </w:rPr>
              <w:t>на единицу измерения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B7CC9">
              <w:rPr>
                <w:b/>
                <w:sz w:val="20"/>
                <w:szCs w:val="20"/>
              </w:rPr>
              <w:t>бщая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35CA" w:rsidRPr="007B7CC9" w:rsidTr="000535CA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5CA" w:rsidRPr="007B7CC9" w:rsidRDefault="000535CA" w:rsidP="000535CA">
            <w:pPr>
              <w:jc w:val="center"/>
              <w:rPr>
                <w:sz w:val="20"/>
                <w:szCs w:val="20"/>
              </w:rPr>
            </w:pPr>
            <w:r w:rsidRPr="007B7CC9">
              <w:rPr>
                <w:sz w:val="20"/>
                <w:szCs w:val="20"/>
              </w:rPr>
              <w:t>8</w:t>
            </w:r>
          </w:p>
        </w:tc>
      </w:tr>
      <w:tr w:rsidR="000535CA" w:rsidRPr="007B7CC9" w:rsidTr="000535CA">
        <w:trPr>
          <w:trHeight w:val="402"/>
        </w:trPr>
        <w:tc>
          <w:tcPr>
            <w:tcW w:w="10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902FFF" w:rsidRDefault="000535CA" w:rsidP="000535CA">
            <w:pPr>
              <w:rPr>
                <w:bCs/>
                <w:color w:val="000000"/>
                <w:sz w:val="20"/>
                <w:szCs w:val="20"/>
              </w:rPr>
            </w:pPr>
            <w:r w:rsidRPr="00902FFF">
              <w:rPr>
                <w:bCs/>
                <w:color w:val="000000"/>
                <w:sz w:val="20"/>
                <w:szCs w:val="20"/>
              </w:rPr>
              <w:t>Раздел 1.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ФЕР09-03-030-01</w:t>
            </w:r>
          </w:p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Монтаж площадок с настилом из листовой, рифленой, просечной и круглой стали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12818,01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1538,16</w:t>
            </w: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ФССЦ-201-0599 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Площадки просадочные, мостики, кронштейн, маршевые лестницы, пожарные щиты переходных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83407,72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10008,93</w:t>
            </w: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ФЕР07-05-016-04 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Устройство металлических ограждений без поручней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м ограждения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125285,06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3758,55</w:t>
            </w: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7B7C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ФЕР13-03-002-04 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0535CA" w:rsidRPr="000535CA">
              <w:rPr>
                <w:color w:val="000000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2522,88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75,69</w:t>
            </w: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0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ФЕР13-03-004-26 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7592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0535CA" w:rsidRPr="000535CA">
              <w:rPr>
                <w:color w:val="000000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5305,54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159,17</w:t>
            </w: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53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ФЕР46-08-012-03 Приказ Минстроя РФ от 30.01.14 №31/пр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Установка анкеров в отверстия глубиной 100мм с диаметром анкера:12мм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1588,50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63,547</w:t>
            </w: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35CA" w:rsidRPr="007B7CC9" w:rsidTr="000535CA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7B7CC9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ФССЦ-101-3138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Болт анкерный с гайкой, размер 12,0х120мм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CA" w:rsidRPr="000535CA" w:rsidRDefault="000535CA" w:rsidP="000535CA">
            <w:pPr>
              <w:jc w:val="center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76,39</w:t>
            </w:r>
          </w:p>
        </w:tc>
      </w:tr>
      <w:tr w:rsidR="000535CA" w:rsidRPr="007B7CC9" w:rsidTr="000535CA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center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35CA" w:rsidRPr="000535CA" w:rsidRDefault="000535CA" w:rsidP="000535CA">
            <w:pPr>
              <w:jc w:val="right"/>
              <w:rPr>
                <w:sz w:val="20"/>
                <w:szCs w:val="20"/>
              </w:rPr>
            </w:pPr>
            <w:r w:rsidRPr="000535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CA" w:rsidRPr="000535CA" w:rsidRDefault="000535CA" w:rsidP="000535CA">
            <w:pPr>
              <w:jc w:val="right"/>
              <w:rPr>
                <w:color w:val="000000"/>
                <w:sz w:val="20"/>
                <w:szCs w:val="20"/>
              </w:rPr>
            </w:pPr>
            <w:r w:rsidRPr="000535C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74A83" w:rsidRDefault="00874A83" w:rsidP="00925512">
      <w:pPr>
        <w:rPr>
          <w:sz w:val="26"/>
          <w:szCs w:val="26"/>
        </w:rPr>
      </w:pP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</w:t>
      </w: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Вольского</w:t>
      </w:r>
    </w:p>
    <w:p w:rsidR="0007592A" w:rsidRDefault="00B821C7" w:rsidP="0007592A">
      <w:pPr>
        <w:jc w:val="both"/>
        <w:rPr>
          <w:b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    О.Н. Сазанова</w:t>
      </w:r>
    </w:p>
    <w:p w:rsidR="00874A83" w:rsidRPr="003D56FE" w:rsidRDefault="00874A83" w:rsidP="00874A83">
      <w:pPr>
        <w:ind w:left="6372"/>
        <w:jc w:val="both"/>
        <w:rPr>
          <w:b/>
        </w:rPr>
      </w:pPr>
      <w:r w:rsidRPr="003D56FE">
        <w:rPr>
          <w:b/>
        </w:rPr>
        <w:lastRenderedPageBreak/>
        <w:t xml:space="preserve">Приложение </w:t>
      </w:r>
      <w:r w:rsidR="00BB2558">
        <w:rPr>
          <w:b/>
        </w:rPr>
        <w:t>4</w:t>
      </w:r>
    </w:p>
    <w:p w:rsidR="00874A83" w:rsidRPr="00742961" w:rsidRDefault="00874A83" w:rsidP="00874A83">
      <w:pPr>
        <w:ind w:left="6372"/>
        <w:jc w:val="both"/>
      </w:pPr>
      <w:r w:rsidRPr="00742961">
        <w:t xml:space="preserve">к </w:t>
      </w:r>
      <w:r w:rsidR="00BB2558">
        <w:t>муниципальной</w:t>
      </w:r>
      <w:r w:rsidRPr="00742961">
        <w:t xml:space="preserve"> программе</w:t>
      </w:r>
    </w:p>
    <w:p w:rsidR="00874A83" w:rsidRPr="00742961" w:rsidRDefault="00874A83" w:rsidP="00874A83">
      <w:pPr>
        <w:ind w:left="6372"/>
        <w:jc w:val="both"/>
      </w:pPr>
      <w:r w:rsidRPr="00742961">
        <w:t xml:space="preserve">«Формирование </w:t>
      </w:r>
      <w:r w:rsidR="00BB689E">
        <w:t>комфортной</w:t>
      </w:r>
    </w:p>
    <w:p w:rsidR="00874A83" w:rsidRPr="00742961" w:rsidRDefault="00874A83" w:rsidP="00874A83">
      <w:pPr>
        <w:ind w:left="6372"/>
        <w:jc w:val="both"/>
      </w:pPr>
      <w:r w:rsidRPr="00742961">
        <w:t xml:space="preserve">городской среды </w:t>
      </w:r>
    </w:p>
    <w:p w:rsidR="00874A83" w:rsidRPr="00742961" w:rsidRDefault="00874A83" w:rsidP="00874A83">
      <w:pPr>
        <w:ind w:left="6372"/>
        <w:jc w:val="both"/>
      </w:pPr>
      <w:r w:rsidRPr="00742961">
        <w:t>муниципального образования</w:t>
      </w:r>
    </w:p>
    <w:p w:rsidR="00874A83" w:rsidRPr="00742961" w:rsidRDefault="00874A83" w:rsidP="00874A83">
      <w:pPr>
        <w:ind w:left="6372"/>
        <w:jc w:val="both"/>
      </w:pPr>
      <w:r w:rsidRPr="00742961">
        <w:t xml:space="preserve">город </w:t>
      </w:r>
      <w:r w:rsidR="008D6A4E">
        <w:t>Вольск Вольского</w:t>
      </w:r>
    </w:p>
    <w:p w:rsidR="00874A83" w:rsidRPr="00742961" w:rsidRDefault="00874A83" w:rsidP="00874A83">
      <w:pPr>
        <w:ind w:left="6372"/>
        <w:jc w:val="both"/>
      </w:pPr>
      <w:r w:rsidRPr="00742961">
        <w:t>муниципального района Саратовской</w:t>
      </w:r>
    </w:p>
    <w:p w:rsidR="00874A83" w:rsidRPr="00742961" w:rsidRDefault="0007592A" w:rsidP="00874A83">
      <w:pPr>
        <w:ind w:left="6372"/>
        <w:jc w:val="both"/>
      </w:pPr>
      <w:r>
        <w:t>области на 2018-2022 г.г.</w:t>
      </w:r>
      <w:r w:rsidR="00874A83" w:rsidRPr="00742961">
        <w:t>»</w:t>
      </w:r>
      <w:r w:rsidR="00967805" w:rsidRPr="00967805">
        <w:t xml:space="preserve"> </w:t>
      </w:r>
      <w:r w:rsidR="00967805">
        <w:t>и территорий, подлежавших обязательному благоустройству в 2018 году</w:t>
      </w:r>
    </w:p>
    <w:p w:rsidR="00874A83" w:rsidRPr="00742961" w:rsidRDefault="00874A83" w:rsidP="00874A83">
      <w:pPr>
        <w:ind w:firstLine="5387"/>
        <w:jc w:val="both"/>
      </w:pPr>
    </w:p>
    <w:p w:rsidR="00874A83" w:rsidRPr="00742961" w:rsidRDefault="00874A83" w:rsidP="00874A83">
      <w:pPr>
        <w:jc w:val="center"/>
        <w:rPr>
          <w:b/>
        </w:rPr>
      </w:pPr>
      <w:r w:rsidRPr="00742961">
        <w:rPr>
          <w:b/>
        </w:rPr>
        <w:t>Порядок</w:t>
      </w:r>
    </w:p>
    <w:p w:rsidR="00874A83" w:rsidRPr="00CD18C0" w:rsidRDefault="00874A83" w:rsidP="00874A83">
      <w:pPr>
        <w:jc w:val="center"/>
        <w:rPr>
          <w:b/>
        </w:rPr>
      </w:pPr>
      <w:r w:rsidRPr="00CD18C0">
        <w:rPr>
          <w:b/>
        </w:rPr>
        <w:t xml:space="preserve">аккумулирования </w:t>
      </w:r>
      <w:r>
        <w:rPr>
          <w:b/>
        </w:rPr>
        <w:t xml:space="preserve">и расходования </w:t>
      </w:r>
      <w:r w:rsidRPr="00CD18C0">
        <w:rPr>
          <w:b/>
        </w:rPr>
        <w:t>средств собственников помещений в многоквартирных домах, образующих дворовые территории, иных зданиях, сооружениях, расположенных в границах дворовых территорий, подлежащих благоустройству, направляемых на осуществление дополнительного перечня работ по благоустройству дворовых территорий, включенных в</w:t>
      </w:r>
      <w:r w:rsidRPr="00315136">
        <w:t xml:space="preserve"> </w:t>
      </w:r>
      <w:r w:rsidRPr="00CD18C0">
        <w:rPr>
          <w:b/>
        </w:rPr>
        <w:t xml:space="preserve">ведомственную целевую программу «Формирование </w:t>
      </w:r>
      <w:r w:rsidR="00016CC6">
        <w:rPr>
          <w:b/>
        </w:rPr>
        <w:t>комфортной</w:t>
      </w:r>
      <w:r w:rsidRPr="00CD18C0">
        <w:rPr>
          <w:b/>
        </w:rPr>
        <w:t xml:space="preserve"> городской среды  муниципального образования город </w:t>
      </w:r>
      <w:r w:rsidR="008D6A4E">
        <w:rPr>
          <w:b/>
        </w:rPr>
        <w:t>Вольск</w:t>
      </w:r>
    </w:p>
    <w:p w:rsidR="00874A83" w:rsidRPr="00967805" w:rsidRDefault="008D6A4E" w:rsidP="00874A83">
      <w:pPr>
        <w:jc w:val="center"/>
        <w:rPr>
          <w:b/>
        </w:rPr>
      </w:pPr>
      <w:r>
        <w:rPr>
          <w:b/>
        </w:rPr>
        <w:t>Вольского</w:t>
      </w:r>
      <w:r w:rsidR="00874A83" w:rsidRPr="00CD18C0">
        <w:rPr>
          <w:b/>
        </w:rPr>
        <w:t xml:space="preserve"> муниципального района Саратовской области</w:t>
      </w:r>
      <w:r w:rsidR="0007592A">
        <w:rPr>
          <w:b/>
        </w:rPr>
        <w:t xml:space="preserve"> на 2018-2022 г.г.</w:t>
      </w:r>
      <w:r w:rsidR="00874A83" w:rsidRPr="00CD18C0">
        <w:rPr>
          <w:b/>
        </w:rPr>
        <w:t>»</w:t>
      </w:r>
      <w:r w:rsidR="00967805" w:rsidRPr="00967805">
        <w:t xml:space="preserve"> </w:t>
      </w:r>
      <w:r w:rsidR="00967805" w:rsidRPr="00967805">
        <w:rPr>
          <w:b/>
        </w:rPr>
        <w:t>и территорий, подлежавших обязательному благоустройству в 2018 году</w:t>
      </w:r>
    </w:p>
    <w:p w:rsidR="00874A83" w:rsidRPr="00742961" w:rsidRDefault="00874A83" w:rsidP="00874A83"/>
    <w:p w:rsidR="00874A83" w:rsidRPr="00925512" w:rsidRDefault="00874A83" w:rsidP="00925512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742961">
        <w:rPr>
          <w:b/>
        </w:rPr>
        <w:t>Общие положения</w:t>
      </w:r>
    </w:p>
    <w:p w:rsidR="00874A83" w:rsidRPr="00742961" w:rsidRDefault="00874A83" w:rsidP="00874A83">
      <w:pPr>
        <w:ind w:firstLine="708"/>
        <w:jc w:val="both"/>
      </w:pPr>
      <w:r w:rsidRPr="00742961">
        <w:t>Настоящий порядок аккумулирования и расходования средств</w:t>
      </w:r>
      <w:r>
        <w:t xml:space="preserve"> </w:t>
      </w:r>
      <w:r w:rsidRPr="00315136">
        <w:t>собственников помещений в многоквартирных домах, образующих дворовые территории, иных зданиях, сооружениях, расположенных в границах дворовых территорий</w:t>
      </w:r>
      <w:r>
        <w:t>, подлежащих благоустройству (далее – заинтересованные лица)</w:t>
      </w:r>
      <w:r w:rsidRPr="00315136">
        <w:t xml:space="preserve">, направляемых на </w:t>
      </w:r>
      <w:r>
        <w:t>осуществление</w:t>
      </w:r>
      <w:r w:rsidRPr="00315136">
        <w:t xml:space="preserve"> дополнительного перечня работ по благоустройству дворовых территорий, </w:t>
      </w:r>
      <w:r w:rsidRPr="00CD18C0">
        <w:t xml:space="preserve">включенных в ведомственную целевую программу «Формирование </w:t>
      </w:r>
      <w:r w:rsidR="00016CC6">
        <w:t>комфортной</w:t>
      </w:r>
      <w:r w:rsidRPr="00CD18C0">
        <w:t xml:space="preserve"> городской среды   муниципального образования город </w:t>
      </w:r>
      <w:r w:rsidR="008D6A4E">
        <w:t>Вольск</w:t>
      </w:r>
      <w:r w:rsidRPr="00CD18C0">
        <w:t xml:space="preserve"> </w:t>
      </w:r>
      <w:r w:rsidR="008D6A4E">
        <w:t>Вольского</w:t>
      </w:r>
      <w:r w:rsidRPr="00CD18C0">
        <w:t xml:space="preserve"> муниципального района Саратовской области</w:t>
      </w:r>
      <w:r w:rsidR="0007592A">
        <w:t xml:space="preserve"> на 2018-2022 г.г.</w:t>
      </w:r>
      <w:r w:rsidRPr="00CD18C0">
        <w:t>»</w:t>
      </w:r>
      <w:r w:rsidR="00967805" w:rsidRPr="00967805">
        <w:t xml:space="preserve"> </w:t>
      </w:r>
      <w:r w:rsidR="00967805">
        <w:t>и территорий, подлежавших обязательному благоустройству в 2018 году</w:t>
      </w:r>
      <w:r>
        <w:t xml:space="preserve"> (далее – Порядок), определяет</w:t>
      </w:r>
      <w:r w:rsidRPr="00742961">
        <w:t xml:space="preserve"> </w:t>
      </w:r>
      <w:r>
        <w:t>правила</w:t>
      </w:r>
      <w:r w:rsidRPr="00742961">
        <w:t xml:space="preserve"> аккумулирования средств заинтересованных лиц, направл</w:t>
      </w:r>
      <w:r>
        <w:t>яемых</w:t>
      </w:r>
      <w:r w:rsidRPr="00742961">
        <w:t xml:space="preserve"> на выполнение мероприятий по благоустройству дворовых территорий, </w:t>
      </w:r>
      <w:r>
        <w:t xml:space="preserve">включенных в Программу, и </w:t>
      </w:r>
      <w:r w:rsidRPr="00742961">
        <w:t>контроля за</w:t>
      </w:r>
      <w:r>
        <w:t xml:space="preserve"> их расходованием.</w:t>
      </w:r>
    </w:p>
    <w:p w:rsidR="00874A83" w:rsidRPr="00742961" w:rsidRDefault="00874A83" w:rsidP="00874A83">
      <w:pPr>
        <w:jc w:val="both"/>
      </w:pPr>
    </w:p>
    <w:p w:rsidR="00874A83" w:rsidRPr="00742961" w:rsidRDefault="00874A83" w:rsidP="00925512">
      <w:pPr>
        <w:jc w:val="center"/>
        <w:rPr>
          <w:b/>
        </w:rPr>
      </w:pPr>
      <w:r>
        <w:rPr>
          <w:b/>
        </w:rPr>
        <w:t>2</w:t>
      </w:r>
      <w:r w:rsidRPr="00742961">
        <w:rPr>
          <w:b/>
        </w:rPr>
        <w:t xml:space="preserve">. </w:t>
      </w:r>
      <w:r>
        <w:rPr>
          <w:b/>
        </w:rPr>
        <w:t>Правила</w:t>
      </w:r>
      <w:r w:rsidRPr="00742961">
        <w:rPr>
          <w:b/>
        </w:rPr>
        <w:t xml:space="preserve"> аккумулирования и расходования средств</w:t>
      </w:r>
      <w:r>
        <w:rPr>
          <w:b/>
        </w:rPr>
        <w:t xml:space="preserve"> заинтересованных лиц</w:t>
      </w:r>
    </w:p>
    <w:p w:rsidR="00874A83" w:rsidRPr="00742961" w:rsidRDefault="00874A83" w:rsidP="00874A83">
      <w:pPr>
        <w:ind w:firstLine="708"/>
        <w:jc w:val="both"/>
      </w:pPr>
      <w:r>
        <w:t>2</w:t>
      </w:r>
      <w:r w:rsidRPr="00742961">
        <w:t xml:space="preserve">.1. При принятии на общем собрании собственников помещений многоквартирного дома решения о финансовом участии заинтересованных лиц в реализации </w:t>
      </w:r>
      <w:r>
        <w:t xml:space="preserve">в соответствии с </w:t>
      </w:r>
      <w:r w:rsidRPr="003E7F64">
        <w:t>согласованным дизайн-проектом благоустройства дворовой территории мероприятий</w:t>
      </w:r>
      <w:r w:rsidRPr="00742961">
        <w:t xml:space="preserve"> по благоустройству дворов</w:t>
      </w:r>
      <w:r>
        <w:t>ой</w:t>
      </w:r>
      <w:r w:rsidRPr="00742961">
        <w:t xml:space="preserve"> территори</w:t>
      </w:r>
      <w:r>
        <w:t>и, предусмотренных</w:t>
      </w:r>
      <w:r w:rsidRPr="00742961">
        <w:t xml:space="preserve"> дополнительн</w:t>
      </w:r>
      <w:r>
        <w:t>ым</w:t>
      </w:r>
      <w:r w:rsidRPr="00742961">
        <w:t xml:space="preserve"> перечн</w:t>
      </w:r>
      <w:r>
        <w:t>ем</w:t>
      </w:r>
      <w:r w:rsidRPr="00742961">
        <w:t xml:space="preserve"> работ</w:t>
      </w:r>
      <w:r>
        <w:t xml:space="preserve"> </w:t>
      </w:r>
      <w:r w:rsidRPr="00742961">
        <w:t>по благоустройству</w:t>
      </w:r>
      <w:r>
        <w:t xml:space="preserve"> </w:t>
      </w:r>
      <w:r w:rsidRPr="00742961">
        <w:t>дворовых территорий</w:t>
      </w:r>
      <w:r>
        <w:t>,</w:t>
      </w:r>
      <w:r w:rsidRPr="00742961">
        <w:t xml:space="preserve"> денежные средства заинтересованных лиц </w:t>
      </w:r>
      <w:r>
        <w:t xml:space="preserve">аккумулируются </w:t>
      </w:r>
      <w:r w:rsidRPr="00742961">
        <w:t>на лицево</w:t>
      </w:r>
      <w:r>
        <w:t>м</w:t>
      </w:r>
      <w:r w:rsidRPr="00742961">
        <w:t xml:space="preserve"> счет</w:t>
      </w:r>
      <w:r>
        <w:t>е</w:t>
      </w:r>
      <w:r w:rsidRPr="00742961">
        <w:t xml:space="preserve"> </w:t>
      </w:r>
      <w:r w:rsidR="00577FB7">
        <w:t>управления муниципального хозяйства администрации Вольского муниципального района</w:t>
      </w:r>
      <w:r>
        <w:t xml:space="preserve"> открытом в </w:t>
      </w:r>
      <w:r w:rsidR="008D6A4E">
        <w:t>управлении</w:t>
      </w:r>
      <w:r>
        <w:t xml:space="preserve"> финансов администрации </w:t>
      </w:r>
      <w:r w:rsidR="008D6A4E">
        <w:t>Вольского</w:t>
      </w:r>
      <w:r>
        <w:t xml:space="preserve"> муниципального района на едином счете бюджета муниципального образования город </w:t>
      </w:r>
      <w:r w:rsidR="008D6A4E">
        <w:t>Вольск Вольского</w:t>
      </w:r>
      <w:r>
        <w:t xml:space="preserve"> муниципального района Саратовской области.</w:t>
      </w:r>
    </w:p>
    <w:p w:rsidR="00874A83" w:rsidRDefault="00874A83" w:rsidP="00874A83">
      <w:pPr>
        <w:jc w:val="both"/>
      </w:pPr>
      <w:r w:rsidRPr="00742961">
        <w:t xml:space="preserve"> </w:t>
      </w:r>
      <w:r>
        <w:tab/>
        <w:t>2</w:t>
      </w:r>
      <w:r w:rsidRPr="00742961">
        <w:t xml:space="preserve">.2. </w:t>
      </w:r>
      <w:r>
        <w:t xml:space="preserve">Для перечисления денежных средств заинтересованных лиц на лицевой счет </w:t>
      </w:r>
      <w:r w:rsidR="008D6A4E">
        <w:t>УМХ.</w:t>
      </w:r>
    </w:p>
    <w:p w:rsidR="00874A83" w:rsidRPr="00742961" w:rsidRDefault="00874A83" w:rsidP="00874A83">
      <w:pPr>
        <w:ind w:firstLine="708"/>
        <w:jc w:val="both"/>
      </w:pPr>
      <w:r>
        <w:t xml:space="preserve">- </w:t>
      </w:r>
      <w:r w:rsidR="008D6A4E">
        <w:t xml:space="preserve">УМХ </w:t>
      </w:r>
      <w:r w:rsidRPr="00742961">
        <w:t xml:space="preserve">заключает соглашение с </w:t>
      </w:r>
      <w:r>
        <w:t xml:space="preserve">юридическим лицом независимо от организационно-правовой формы или индивидуальным предпринимателем, осуществляющим деятельность по управлению соответствующим многоквартирным домом </w:t>
      </w:r>
      <w:r w:rsidRPr="00742961">
        <w:t xml:space="preserve">(далее </w:t>
      </w:r>
      <w:r>
        <w:t>–</w:t>
      </w:r>
      <w:r w:rsidRPr="00742961">
        <w:t xml:space="preserve"> </w:t>
      </w:r>
      <w:r>
        <w:t>соглашение, управляющая</w:t>
      </w:r>
      <w:r w:rsidRPr="00742961">
        <w:t xml:space="preserve"> организация), в котором определяются сумма </w:t>
      </w:r>
      <w:r>
        <w:t xml:space="preserve">средств заинтересованных лиц, направляемых на софинансирование работ по благоустройству дворовой территории, предусмотренных Программой и  согласованным дизайн-проектом благоустройства дворовой территории, </w:t>
      </w:r>
      <w:r w:rsidRPr="00742961">
        <w:t>порядок перечисления</w:t>
      </w:r>
      <w:r>
        <w:t xml:space="preserve"> их</w:t>
      </w:r>
      <w:r w:rsidRPr="00742961">
        <w:t xml:space="preserve"> </w:t>
      </w:r>
      <w:r>
        <w:t xml:space="preserve">на лицевой счет </w:t>
      </w:r>
      <w:r w:rsidR="008D6A4E">
        <w:t>УМХ</w:t>
      </w:r>
      <w:r>
        <w:t xml:space="preserve"> </w:t>
      </w:r>
      <w:r w:rsidRPr="00742961">
        <w:t>сметны</w:t>
      </w:r>
      <w:r>
        <w:t>й</w:t>
      </w:r>
      <w:r w:rsidRPr="00742961">
        <w:t xml:space="preserve"> расчет </w:t>
      </w:r>
      <w:r>
        <w:t>стоимости работ</w:t>
      </w:r>
      <w:r w:rsidRPr="00742961">
        <w:t xml:space="preserve"> по благ</w:t>
      </w:r>
      <w:r>
        <w:t>оустройству дворовой территории, софинансируемых заинтересованными лицами;</w:t>
      </w:r>
    </w:p>
    <w:p w:rsidR="00874A83" w:rsidRPr="005C1C93" w:rsidRDefault="00874A83" w:rsidP="00874A83">
      <w:pPr>
        <w:ind w:firstLine="708"/>
        <w:jc w:val="both"/>
      </w:pPr>
      <w:r w:rsidRPr="005C1C93">
        <w:t>- управляющая организация открывает счет для перечисления денежных средств заинтересованных лиц в российской кредитной организации, величина собственных средств (капитала) которой составляет не менее 20 милли</w:t>
      </w:r>
      <w:r w:rsidR="00BB2558" w:rsidRPr="005C1C93">
        <w:t>онов</w:t>
      </w:r>
      <w:r w:rsidRPr="005C1C93">
        <w:t xml:space="preserve"> рублей.</w:t>
      </w:r>
    </w:p>
    <w:p w:rsidR="00874A83" w:rsidRPr="00742961" w:rsidRDefault="00874A83" w:rsidP="00874A83">
      <w:pPr>
        <w:ind w:firstLine="708"/>
        <w:jc w:val="both"/>
      </w:pPr>
      <w:r>
        <w:t>2.3.</w:t>
      </w:r>
      <w:r w:rsidRPr="00742961">
        <w:t xml:space="preserve"> Перечисление денежных средств осуществляется </w:t>
      </w:r>
      <w:r>
        <w:t xml:space="preserve">управляющей </w:t>
      </w:r>
      <w:r w:rsidRPr="00742961">
        <w:t>организацией до начала работ по благоустройству дворовой территории</w:t>
      </w:r>
      <w:r>
        <w:t>, предусмотренных соглашением</w:t>
      </w:r>
      <w:r w:rsidRPr="00742961">
        <w:t xml:space="preserve">. </w:t>
      </w:r>
    </w:p>
    <w:p w:rsidR="00874A83" w:rsidRPr="00742961" w:rsidRDefault="00874A83" w:rsidP="00874A83">
      <w:pPr>
        <w:ind w:firstLine="708"/>
        <w:jc w:val="both"/>
      </w:pPr>
      <w:r>
        <w:lastRenderedPageBreak/>
        <w:t>2.4.</w:t>
      </w:r>
      <w:r w:rsidRPr="00742961">
        <w:t xml:space="preserve"> </w:t>
      </w:r>
      <w:r w:rsidR="008D6A4E">
        <w:t>УМХ</w:t>
      </w:r>
      <w:r w:rsidRPr="00742961">
        <w:t xml:space="preserve"> обеспечивает учет поступающих денежных средств</w:t>
      </w:r>
      <w:r>
        <w:t xml:space="preserve"> заинтересованных лиц</w:t>
      </w:r>
      <w:r w:rsidRPr="00742961">
        <w:t xml:space="preserve"> в разрезе многоквартирных домов, дворовые территории которых подлежат благоустройству. </w:t>
      </w:r>
    </w:p>
    <w:p w:rsidR="00874A83" w:rsidRPr="00742961" w:rsidRDefault="00874A83" w:rsidP="00874A83">
      <w:pPr>
        <w:ind w:firstLine="708"/>
        <w:jc w:val="both"/>
      </w:pPr>
      <w:r>
        <w:t>2.5</w:t>
      </w:r>
      <w:r w:rsidR="0007592A">
        <w:t xml:space="preserve"> </w:t>
      </w:r>
      <w:r w:rsidR="008D6A4E">
        <w:t>УМХ</w:t>
      </w:r>
      <w:r>
        <w:t xml:space="preserve"> </w:t>
      </w:r>
      <w:r w:rsidRPr="00742961">
        <w:t xml:space="preserve">обеспечивает ежемесячное </w:t>
      </w:r>
      <w:r>
        <w:t>размещение</w:t>
      </w:r>
      <w:r w:rsidRPr="00742961">
        <w:t xml:space="preserve"> на официальном сайте данных о поступивших денежных средствах </w:t>
      </w:r>
      <w:r>
        <w:t xml:space="preserve">заинтересованных лиц </w:t>
      </w:r>
      <w:r w:rsidRPr="00742961">
        <w:t>в разрезе многоквартирных домов, дворовые территории ко</w:t>
      </w:r>
      <w:r>
        <w:t xml:space="preserve">торых подлежат благоустройству, и представление указанной информации общественной комиссии Общественного Совета </w:t>
      </w:r>
      <w:r w:rsidR="008D6A4E">
        <w:t xml:space="preserve">Вольского </w:t>
      </w:r>
      <w:r>
        <w:t xml:space="preserve"> муниципального района.  </w:t>
      </w:r>
    </w:p>
    <w:p w:rsidR="00874A83" w:rsidRPr="002072C1" w:rsidRDefault="00874A83" w:rsidP="00874A83">
      <w:pPr>
        <w:ind w:firstLine="708"/>
        <w:jc w:val="both"/>
        <w:rPr>
          <w:color w:val="FF0000"/>
        </w:rPr>
      </w:pPr>
      <w:r>
        <w:t>2.6.</w:t>
      </w:r>
      <w:r w:rsidRPr="00742961">
        <w:t xml:space="preserve"> </w:t>
      </w:r>
      <w:r w:rsidR="008D6A4E">
        <w:t xml:space="preserve">УМХ </w:t>
      </w:r>
      <w:r>
        <w:t xml:space="preserve">обеспечивает расходование </w:t>
      </w:r>
      <w:r w:rsidRPr="00742961">
        <w:t>аккумулированных денежных средств</w:t>
      </w:r>
      <w:r>
        <w:t xml:space="preserve"> заинтересованных лиц</w:t>
      </w:r>
      <w:r w:rsidRPr="00742961">
        <w:t xml:space="preserve"> на </w:t>
      </w:r>
      <w:r>
        <w:t>со</w:t>
      </w:r>
      <w:r w:rsidRPr="00742961">
        <w:t>финансирование дополнительного перечня работ по благоустройству дворовой территории</w:t>
      </w:r>
      <w:r>
        <w:t>, предусмотренного соглашением.</w:t>
      </w:r>
      <w:r w:rsidRPr="00742961">
        <w:t xml:space="preserve"> </w:t>
      </w:r>
    </w:p>
    <w:p w:rsidR="00874A83" w:rsidRPr="00742961" w:rsidRDefault="00874A83" w:rsidP="00874A83">
      <w:pPr>
        <w:jc w:val="both"/>
      </w:pPr>
    </w:p>
    <w:p w:rsidR="00874A83" w:rsidRPr="00FC60DC" w:rsidRDefault="00874A83" w:rsidP="00874A83">
      <w:pPr>
        <w:numPr>
          <w:ilvl w:val="0"/>
          <w:numId w:val="6"/>
        </w:numPr>
        <w:jc w:val="center"/>
        <w:rPr>
          <w:b/>
        </w:rPr>
      </w:pPr>
      <w:r w:rsidRPr="00FC60DC">
        <w:rPr>
          <w:b/>
        </w:rPr>
        <w:t xml:space="preserve">Контроль за целевым </w:t>
      </w:r>
      <w:r>
        <w:rPr>
          <w:b/>
        </w:rPr>
        <w:t>расходованием</w:t>
      </w:r>
      <w:r w:rsidRPr="00FC60DC">
        <w:rPr>
          <w:b/>
        </w:rPr>
        <w:t xml:space="preserve"> аккумулированных</w:t>
      </w:r>
    </w:p>
    <w:p w:rsidR="00874A83" w:rsidRPr="00FC60DC" w:rsidRDefault="00874A83" w:rsidP="00874A83">
      <w:pPr>
        <w:ind w:left="2136" w:firstLine="696"/>
        <w:rPr>
          <w:b/>
        </w:rPr>
      </w:pPr>
      <w:r w:rsidRPr="00FC60DC">
        <w:rPr>
          <w:b/>
        </w:rPr>
        <w:t xml:space="preserve"> денежных средств заинтересованных лиц</w:t>
      </w:r>
    </w:p>
    <w:p w:rsidR="00874A83" w:rsidRPr="00742961" w:rsidRDefault="00874A83" w:rsidP="00874A83">
      <w:pPr>
        <w:ind w:firstLine="708"/>
        <w:jc w:val="both"/>
      </w:pPr>
      <w:r w:rsidRPr="00742961">
        <w:t xml:space="preserve">4.1. Контроль за целевым </w:t>
      </w:r>
      <w:r>
        <w:t xml:space="preserve">расходованием </w:t>
      </w:r>
      <w:r w:rsidRPr="00742961">
        <w:t xml:space="preserve">аккумулированных денежных средств </w:t>
      </w:r>
      <w:r>
        <w:t xml:space="preserve">заинтересованных лиц </w:t>
      </w:r>
      <w:r w:rsidRPr="00742961">
        <w:t xml:space="preserve">осуществляется </w:t>
      </w:r>
      <w:r>
        <w:t xml:space="preserve">администрацией </w:t>
      </w:r>
      <w:r w:rsidR="008D6A4E">
        <w:t xml:space="preserve">Вольского </w:t>
      </w:r>
      <w:r>
        <w:t xml:space="preserve">муниципального района </w:t>
      </w:r>
      <w:r w:rsidRPr="00742961">
        <w:t>в соответствии с бюджетным законодательством</w:t>
      </w:r>
      <w:r>
        <w:t xml:space="preserve"> Российской Федерации.</w:t>
      </w:r>
      <w:r w:rsidRPr="00742961">
        <w:t xml:space="preserve"> </w:t>
      </w:r>
    </w:p>
    <w:p w:rsidR="00874A83" w:rsidRPr="00742961" w:rsidRDefault="00874A83" w:rsidP="00874A83">
      <w:pPr>
        <w:ind w:firstLine="708"/>
        <w:jc w:val="both"/>
      </w:pPr>
      <w:r w:rsidRPr="00742961">
        <w:t xml:space="preserve">4.2. </w:t>
      </w:r>
      <w:r w:rsidR="008D6A4E">
        <w:t xml:space="preserve">УМХ </w:t>
      </w:r>
      <w:r w:rsidRPr="00742961">
        <w:t xml:space="preserve">обеспечивает возврат аккумулированных денежных средств </w:t>
      </w:r>
      <w:r>
        <w:t xml:space="preserve">заинтересованных лиц на счета, открытые управляющими </w:t>
      </w:r>
      <w:r w:rsidRPr="00742961">
        <w:t>организациям</w:t>
      </w:r>
      <w:r>
        <w:t>и в кредитных организациях,</w:t>
      </w:r>
      <w:r w:rsidRPr="00742961">
        <w:t xml:space="preserve"> в срок до 31 декабря </w:t>
      </w:r>
      <w:r w:rsidR="00293C5A">
        <w:t>2018</w:t>
      </w:r>
      <w:r w:rsidRPr="00742961">
        <w:t xml:space="preserve"> года при условии: </w:t>
      </w:r>
    </w:p>
    <w:p w:rsidR="00874A83" w:rsidRPr="00742961" w:rsidRDefault="00874A83" w:rsidP="00874A83">
      <w:pPr>
        <w:jc w:val="both"/>
      </w:pPr>
      <w:r>
        <w:t>- э</w:t>
      </w:r>
      <w:r w:rsidRPr="00742961">
        <w:t xml:space="preserve">кономии денежных средств, </w:t>
      </w:r>
      <w:r>
        <w:t xml:space="preserve">сложившейся </w:t>
      </w:r>
      <w:r w:rsidRPr="00742961">
        <w:t xml:space="preserve">по </w:t>
      </w:r>
      <w:r>
        <w:t>результатам процедур, проводимых в порядке, установленном законодательством в сфере закупок товаров, работ, услуг;</w:t>
      </w:r>
    </w:p>
    <w:p w:rsidR="00874A83" w:rsidRPr="00742961" w:rsidRDefault="00874A83" w:rsidP="00874A83">
      <w:pPr>
        <w:jc w:val="both"/>
      </w:pPr>
      <w:r>
        <w:t>- н</w:t>
      </w:r>
      <w:r w:rsidRPr="00742961">
        <w:t>е</w:t>
      </w:r>
      <w:r>
        <w:t>вы</w:t>
      </w:r>
      <w:r w:rsidRPr="00742961">
        <w:t xml:space="preserve">полнения </w:t>
      </w:r>
      <w:r>
        <w:t xml:space="preserve">полностью или в части </w:t>
      </w:r>
      <w:r w:rsidRPr="00742961">
        <w:t>работ по благоустройству дворов</w:t>
      </w:r>
      <w:r>
        <w:t>ых</w:t>
      </w:r>
      <w:r w:rsidRPr="00742961">
        <w:t xml:space="preserve"> территори</w:t>
      </w:r>
      <w:r>
        <w:t>й, предусмотренных соглашениями;</w:t>
      </w:r>
    </w:p>
    <w:p w:rsidR="00874A83" w:rsidRPr="00742961" w:rsidRDefault="00874A83" w:rsidP="00874A83">
      <w:pPr>
        <w:jc w:val="both"/>
      </w:pPr>
      <w:r>
        <w:t>-  н</w:t>
      </w:r>
      <w:r w:rsidRPr="00742961">
        <w:t>епредоставления</w:t>
      </w:r>
      <w:r>
        <w:t xml:space="preserve"> заинтересованными лицами </w:t>
      </w:r>
      <w:r w:rsidRPr="00742961">
        <w:t>доступа к дворов</w:t>
      </w:r>
      <w:r>
        <w:t>ым</w:t>
      </w:r>
      <w:r w:rsidRPr="00742961">
        <w:t xml:space="preserve"> территори</w:t>
      </w:r>
      <w:r>
        <w:t>ям для выполнения работ по их</w:t>
      </w:r>
      <w:r w:rsidRPr="00742961">
        <w:t xml:space="preserve"> благоустройств</w:t>
      </w:r>
      <w:r>
        <w:t>у, предусмотренных соглашениями;</w:t>
      </w:r>
    </w:p>
    <w:p w:rsidR="00874A83" w:rsidRPr="00742961" w:rsidRDefault="00874A83" w:rsidP="00874A83">
      <w:pPr>
        <w:jc w:val="both"/>
      </w:pPr>
      <w:r>
        <w:t>- в</w:t>
      </w:r>
      <w:r w:rsidRPr="00742961">
        <w:t>озникновения обстоятельств непреодолимой силы</w:t>
      </w:r>
      <w:r>
        <w:t>, препятствующих выполнению соответствующих работ по благоустройству дворовых территорий;</w:t>
      </w:r>
      <w:r w:rsidRPr="00742961">
        <w:t xml:space="preserve"> </w:t>
      </w:r>
    </w:p>
    <w:p w:rsidR="00874A83" w:rsidRDefault="00874A83" w:rsidP="00874A83">
      <w:pPr>
        <w:jc w:val="both"/>
      </w:pPr>
      <w:r>
        <w:t>-  в иных</w:t>
      </w:r>
      <w:r w:rsidRPr="00742961">
        <w:t xml:space="preserve"> случа</w:t>
      </w:r>
      <w:r>
        <w:t>ях</w:t>
      </w:r>
      <w:r w:rsidRPr="00742961">
        <w:t>, предусмотренных законодательством</w:t>
      </w:r>
      <w:r>
        <w:t xml:space="preserve"> Российской Федерации</w:t>
      </w:r>
      <w:r w:rsidRPr="00742961">
        <w:t>.</w:t>
      </w:r>
    </w:p>
    <w:p w:rsidR="00874A83" w:rsidRPr="00AB2783" w:rsidRDefault="00874A83" w:rsidP="00874A83">
      <w:pPr>
        <w:ind w:firstLine="708"/>
        <w:jc w:val="both"/>
      </w:pPr>
      <w:r w:rsidRPr="00AB2783">
        <w:t xml:space="preserve">4.3. Общественный контроль за целевым расходованием аккумулированных денежных средств заинтересованных лиц осуществляется общественной комиссией Общественного Совета </w:t>
      </w:r>
      <w:r w:rsidR="008D6A4E" w:rsidRPr="00AB2783">
        <w:t>Вольского</w:t>
      </w:r>
      <w:r w:rsidRPr="00AB2783">
        <w:t xml:space="preserve"> муниципального района в соответствии с Положением об Общественном Совете </w:t>
      </w:r>
      <w:r w:rsidR="008D6A4E" w:rsidRPr="00AB2783">
        <w:t xml:space="preserve">Вольского </w:t>
      </w:r>
      <w:r w:rsidRPr="00AB2783">
        <w:t xml:space="preserve"> муниципального района, утвержденным постановлением   администрации   </w:t>
      </w:r>
      <w:r w:rsidR="008D6A4E" w:rsidRPr="00AB2783">
        <w:t>Во</w:t>
      </w:r>
      <w:r w:rsidR="004D734D" w:rsidRPr="00AB2783">
        <w:t>л</w:t>
      </w:r>
      <w:r w:rsidR="008D6A4E" w:rsidRPr="00AB2783">
        <w:t>ьского</w:t>
      </w:r>
      <w:r w:rsidRPr="00AB2783">
        <w:t xml:space="preserve">   муниципального   района   от  </w:t>
      </w:r>
      <w:r w:rsidR="00AB2783" w:rsidRPr="00AB2783">
        <w:t>07.06.2013</w:t>
      </w:r>
      <w:r w:rsidR="009A2C1E">
        <w:t xml:space="preserve"> </w:t>
      </w:r>
      <w:r w:rsidR="00AB2783" w:rsidRPr="00AB2783">
        <w:t>г. №1231.</w:t>
      </w:r>
    </w:p>
    <w:p w:rsidR="00874A83" w:rsidRPr="00AB2783" w:rsidRDefault="00874A83" w:rsidP="00874A83">
      <w:pPr>
        <w:jc w:val="both"/>
      </w:pPr>
      <w:bookmarkStart w:id="0" w:name="_GoBack"/>
      <w:bookmarkEnd w:id="0"/>
    </w:p>
    <w:p w:rsidR="00874A83" w:rsidRPr="00AB2783" w:rsidRDefault="00874A83" w:rsidP="00874A83">
      <w:pPr>
        <w:jc w:val="both"/>
      </w:pPr>
    </w:p>
    <w:p w:rsidR="00874A83" w:rsidRDefault="00874A83" w:rsidP="00874A83">
      <w:pPr>
        <w:ind w:firstLine="5387"/>
      </w:pP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</w:t>
      </w:r>
    </w:p>
    <w:p w:rsidR="00B821C7" w:rsidRDefault="00B821C7" w:rsidP="00B821C7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Вольского</w:t>
      </w:r>
    </w:p>
    <w:p w:rsidR="00874A83" w:rsidRDefault="00B821C7" w:rsidP="00B821C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    О.Н. Сазанова</w:t>
      </w:r>
    </w:p>
    <w:p w:rsidR="005C7F7B" w:rsidRDefault="005C7F7B" w:rsidP="00B821C7">
      <w:pPr>
        <w:jc w:val="center"/>
        <w:rPr>
          <w:sz w:val="26"/>
          <w:szCs w:val="26"/>
        </w:rPr>
      </w:pPr>
    </w:p>
    <w:p w:rsidR="005C7F7B" w:rsidRDefault="005C7F7B" w:rsidP="00B821C7">
      <w:pPr>
        <w:jc w:val="center"/>
        <w:rPr>
          <w:sz w:val="26"/>
          <w:szCs w:val="26"/>
        </w:rPr>
      </w:pPr>
    </w:p>
    <w:p w:rsidR="005C7F7B" w:rsidRDefault="005C7F7B" w:rsidP="00524929">
      <w:pPr>
        <w:rPr>
          <w:sz w:val="26"/>
          <w:szCs w:val="26"/>
        </w:rPr>
      </w:pPr>
    </w:p>
    <w:p w:rsidR="005C7F7B" w:rsidRDefault="005C7F7B" w:rsidP="00B821C7">
      <w:pPr>
        <w:jc w:val="center"/>
        <w:rPr>
          <w:sz w:val="26"/>
          <w:szCs w:val="26"/>
        </w:rPr>
      </w:pPr>
    </w:p>
    <w:p w:rsidR="005C7F7B" w:rsidRDefault="005C7F7B" w:rsidP="00524929">
      <w:pPr>
        <w:rPr>
          <w:sz w:val="26"/>
          <w:szCs w:val="26"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p w:rsidR="00925512" w:rsidRDefault="00925512" w:rsidP="005C7F7B">
      <w:pPr>
        <w:ind w:left="6372"/>
        <w:jc w:val="both"/>
        <w:rPr>
          <w:b/>
        </w:rPr>
      </w:pPr>
    </w:p>
    <w:sectPr w:rsidR="00925512" w:rsidSect="00925512">
      <w:pgSz w:w="11906" w:h="16838"/>
      <w:pgMar w:top="426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1C6"/>
    <w:multiLevelType w:val="hybridMultilevel"/>
    <w:tmpl w:val="1CB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2B47F43"/>
    <w:multiLevelType w:val="hybridMultilevel"/>
    <w:tmpl w:val="AD2059AC"/>
    <w:lvl w:ilvl="0" w:tplc="B8CE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B3F39"/>
    <w:multiLevelType w:val="hybridMultilevel"/>
    <w:tmpl w:val="DA9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6237"/>
    <w:multiLevelType w:val="hybridMultilevel"/>
    <w:tmpl w:val="9820A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508F2"/>
    <w:multiLevelType w:val="hybridMultilevel"/>
    <w:tmpl w:val="CFE8910E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7A2E"/>
    <w:multiLevelType w:val="hybridMultilevel"/>
    <w:tmpl w:val="154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2E0F72"/>
    <w:multiLevelType w:val="hybridMultilevel"/>
    <w:tmpl w:val="9C8E9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F2377"/>
    <w:multiLevelType w:val="hybridMultilevel"/>
    <w:tmpl w:val="64B8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06B3A"/>
    <w:multiLevelType w:val="hybridMultilevel"/>
    <w:tmpl w:val="86E2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06A69"/>
    <w:rsid w:val="000024CC"/>
    <w:rsid w:val="00003833"/>
    <w:rsid w:val="00003DAE"/>
    <w:rsid w:val="00004F42"/>
    <w:rsid w:val="00006A69"/>
    <w:rsid w:val="00012407"/>
    <w:rsid w:val="00013720"/>
    <w:rsid w:val="00015FAF"/>
    <w:rsid w:val="000165E2"/>
    <w:rsid w:val="000167D9"/>
    <w:rsid w:val="00016891"/>
    <w:rsid w:val="00016CC6"/>
    <w:rsid w:val="0002253B"/>
    <w:rsid w:val="00023A6D"/>
    <w:rsid w:val="00023DBD"/>
    <w:rsid w:val="0002741A"/>
    <w:rsid w:val="00027BDF"/>
    <w:rsid w:val="00032072"/>
    <w:rsid w:val="0003382F"/>
    <w:rsid w:val="00037D25"/>
    <w:rsid w:val="00040E11"/>
    <w:rsid w:val="00041EB0"/>
    <w:rsid w:val="00042244"/>
    <w:rsid w:val="000424BB"/>
    <w:rsid w:val="00042A16"/>
    <w:rsid w:val="00042BF4"/>
    <w:rsid w:val="00044C62"/>
    <w:rsid w:val="0004712B"/>
    <w:rsid w:val="000535CA"/>
    <w:rsid w:val="00053643"/>
    <w:rsid w:val="00054558"/>
    <w:rsid w:val="0005576C"/>
    <w:rsid w:val="00056E3D"/>
    <w:rsid w:val="0006015B"/>
    <w:rsid w:val="00060C40"/>
    <w:rsid w:val="0006691C"/>
    <w:rsid w:val="000700CA"/>
    <w:rsid w:val="0007592A"/>
    <w:rsid w:val="000769FA"/>
    <w:rsid w:val="00077D07"/>
    <w:rsid w:val="000808A9"/>
    <w:rsid w:val="00083FCC"/>
    <w:rsid w:val="000842D7"/>
    <w:rsid w:val="00085963"/>
    <w:rsid w:val="00087080"/>
    <w:rsid w:val="00091BD1"/>
    <w:rsid w:val="00092894"/>
    <w:rsid w:val="00093CC8"/>
    <w:rsid w:val="00094391"/>
    <w:rsid w:val="00094D76"/>
    <w:rsid w:val="00094FB6"/>
    <w:rsid w:val="0009508F"/>
    <w:rsid w:val="00096E0A"/>
    <w:rsid w:val="000A26F9"/>
    <w:rsid w:val="000A547A"/>
    <w:rsid w:val="000A760B"/>
    <w:rsid w:val="000B1421"/>
    <w:rsid w:val="000B1C1F"/>
    <w:rsid w:val="000B2553"/>
    <w:rsid w:val="000B29F9"/>
    <w:rsid w:val="000B356E"/>
    <w:rsid w:val="000B67F6"/>
    <w:rsid w:val="000C69A8"/>
    <w:rsid w:val="000D6201"/>
    <w:rsid w:val="000D73EC"/>
    <w:rsid w:val="000E0C48"/>
    <w:rsid w:val="000E1363"/>
    <w:rsid w:val="000E2F7B"/>
    <w:rsid w:val="000E5079"/>
    <w:rsid w:val="000E7ACB"/>
    <w:rsid w:val="000F2102"/>
    <w:rsid w:val="000F3D9B"/>
    <w:rsid w:val="000F4373"/>
    <w:rsid w:val="00101656"/>
    <w:rsid w:val="00101B86"/>
    <w:rsid w:val="00102215"/>
    <w:rsid w:val="00107D43"/>
    <w:rsid w:val="0011431D"/>
    <w:rsid w:val="0012006F"/>
    <w:rsid w:val="0012322D"/>
    <w:rsid w:val="0012556B"/>
    <w:rsid w:val="001262DC"/>
    <w:rsid w:val="00132CD5"/>
    <w:rsid w:val="001336DC"/>
    <w:rsid w:val="00134DCB"/>
    <w:rsid w:val="001357EF"/>
    <w:rsid w:val="00136B0D"/>
    <w:rsid w:val="00137289"/>
    <w:rsid w:val="0013756F"/>
    <w:rsid w:val="00137623"/>
    <w:rsid w:val="001414CD"/>
    <w:rsid w:val="001437EB"/>
    <w:rsid w:val="00145097"/>
    <w:rsid w:val="001458C4"/>
    <w:rsid w:val="00145A48"/>
    <w:rsid w:val="00151182"/>
    <w:rsid w:val="00154C92"/>
    <w:rsid w:val="00155513"/>
    <w:rsid w:val="001559D5"/>
    <w:rsid w:val="0015629D"/>
    <w:rsid w:val="00156916"/>
    <w:rsid w:val="00157098"/>
    <w:rsid w:val="0015736E"/>
    <w:rsid w:val="001579BA"/>
    <w:rsid w:val="0016075C"/>
    <w:rsid w:val="001623A4"/>
    <w:rsid w:val="00162D4B"/>
    <w:rsid w:val="00163748"/>
    <w:rsid w:val="00165F8F"/>
    <w:rsid w:val="001672A0"/>
    <w:rsid w:val="00170C6C"/>
    <w:rsid w:val="00173720"/>
    <w:rsid w:val="00176897"/>
    <w:rsid w:val="0018105B"/>
    <w:rsid w:val="00184033"/>
    <w:rsid w:val="00190B3A"/>
    <w:rsid w:val="00191E18"/>
    <w:rsid w:val="00193272"/>
    <w:rsid w:val="00193EF0"/>
    <w:rsid w:val="001965AA"/>
    <w:rsid w:val="001A0B1B"/>
    <w:rsid w:val="001A0B45"/>
    <w:rsid w:val="001A1793"/>
    <w:rsid w:val="001A1DAE"/>
    <w:rsid w:val="001A379B"/>
    <w:rsid w:val="001A4630"/>
    <w:rsid w:val="001A5DD8"/>
    <w:rsid w:val="001A5FB2"/>
    <w:rsid w:val="001A7CE3"/>
    <w:rsid w:val="001B076E"/>
    <w:rsid w:val="001B234C"/>
    <w:rsid w:val="001B349C"/>
    <w:rsid w:val="001B3EC6"/>
    <w:rsid w:val="001B512F"/>
    <w:rsid w:val="001B6F0D"/>
    <w:rsid w:val="001C514A"/>
    <w:rsid w:val="001C5720"/>
    <w:rsid w:val="001D05BC"/>
    <w:rsid w:val="001D40CD"/>
    <w:rsid w:val="001D4851"/>
    <w:rsid w:val="001D5493"/>
    <w:rsid w:val="001D58AF"/>
    <w:rsid w:val="001D7584"/>
    <w:rsid w:val="001D772F"/>
    <w:rsid w:val="001D7F4C"/>
    <w:rsid w:val="001E1F7F"/>
    <w:rsid w:val="001E2BAA"/>
    <w:rsid w:val="001E3B53"/>
    <w:rsid w:val="001E3E77"/>
    <w:rsid w:val="001F00C0"/>
    <w:rsid w:val="001F0737"/>
    <w:rsid w:val="001F3624"/>
    <w:rsid w:val="00202E2C"/>
    <w:rsid w:val="00203363"/>
    <w:rsid w:val="00205958"/>
    <w:rsid w:val="002062FA"/>
    <w:rsid w:val="002072C1"/>
    <w:rsid w:val="002100CB"/>
    <w:rsid w:val="00210FA1"/>
    <w:rsid w:val="0021121C"/>
    <w:rsid w:val="0021159C"/>
    <w:rsid w:val="00222BAB"/>
    <w:rsid w:val="0022340D"/>
    <w:rsid w:val="00226700"/>
    <w:rsid w:val="00227EE0"/>
    <w:rsid w:val="00237620"/>
    <w:rsid w:val="002377D8"/>
    <w:rsid w:val="002400ED"/>
    <w:rsid w:val="00240621"/>
    <w:rsid w:val="002463F7"/>
    <w:rsid w:val="00247328"/>
    <w:rsid w:val="00250A6B"/>
    <w:rsid w:val="002533DD"/>
    <w:rsid w:val="00253C53"/>
    <w:rsid w:val="0025401C"/>
    <w:rsid w:val="00254F8F"/>
    <w:rsid w:val="00255D37"/>
    <w:rsid w:val="00256046"/>
    <w:rsid w:val="00257173"/>
    <w:rsid w:val="00260AA2"/>
    <w:rsid w:val="00261B80"/>
    <w:rsid w:val="00264BBD"/>
    <w:rsid w:val="0027233A"/>
    <w:rsid w:val="0027234D"/>
    <w:rsid w:val="002779DC"/>
    <w:rsid w:val="002807E2"/>
    <w:rsid w:val="002814C4"/>
    <w:rsid w:val="002823AA"/>
    <w:rsid w:val="00285639"/>
    <w:rsid w:val="00286C25"/>
    <w:rsid w:val="00286F57"/>
    <w:rsid w:val="00287576"/>
    <w:rsid w:val="002878AA"/>
    <w:rsid w:val="00293C5A"/>
    <w:rsid w:val="00294E06"/>
    <w:rsid w:val="00295F35"/>
    <w:rsid w:val="002963F5"/>
    <w:rsid w:val="002970E3"/>
    <w:rsid w:val="0029783E"/>
    <w:rsid w:val="002A6713"/>
    <w:rsid w:val="002A6F31"/>
    <w:rsid w:val="002C4158"/>
    <w:rsid w:val="002C4173"/>
    <w:rsid w:val="002C6F2D"/>
    <w:rsid w:val="002C7145"/>
    <w:rsid w:val="002D0C6A"/>
    <w:rsid w:val="002D1815"/>
    <w:rsid w:val="002D1BC6"/>
    <w:rsid w:val="002D47A4"/>
    <w:rsid w:val="002D5443"/>
    <w:rsid w:val="002D5E88"/>
    <w:rsid w:val="002D701C"/>
    <w:rsid w:val="002E10FA"/>
    <w:rsid w:val="002E2C20"/>
    <w:rsid w:val="002E4FCF"/>
    <w:rsid w:val="002E53C5"/>
    <w:rsid w:val="002E64E7"/>
    <w:rsid w:val="002E6A8A"/>
    <w:rsid w:val="002E6B8E"/>
    <w:rsid w:val="002F0126"/>
    <w:rsid w:val="002F3125"/>
    <w:rsid w:val="00300F3E"/>
    <w:rsid w:val="00300FD5"/>
    <w:rsid w:val="00302105"/>
    <w:rsid w:val="00303DB1"/>
    <w:rsid w:val="00304113"/>
    <w:rsid w:val="00306938"/>
    <w:rsid w:val="003117A2"/>
    <w:rsid w:val="00315136"/>
    <w:rsid w:val="003155DB"/>
    <w:rsid w:val="00315F4A"/>
    <w:rsid w:val="00324401"/>
    <w:rsid w:val="00330636"/>
    <w:rsid w:val="003307A2"/>
    <w:rsid w:val="00331156"/>
    <w:rsid w:val="00332490"/>
    <w:rsid w:val="00336682"/>
    <w:rsid w:val="0033730A"/>
    <w:rsid w:val="003373B2"/>
    <w:rsid w:val="00337F62"/>
    <w:rsid w:val="00337FC8"/>
    <w:rsid w:val="00340613"/>
    <w:rsid w:val="00343A4B"/>
    <w:rsid w:val="003448DA"/>
    <w:rsid w:val="00346508"/>
    <w:rsid w:val="0034790F"/>
    <w:rsid w:val="00350A46"/>
    <w:rsid w:val="00351FD3"/>
    <w:rsid w:val="00352603"/>
    <w:rsid w:val="00357573"/>
    <w:rsid w:val="00360E79"/>
    <w:rsid w:val="00361DB2"/>
    <w:rsid w:val="0036432E"/>
    <w:rsid w:val="00365421"/>
    <w:rsid w:val="00365ECE"/>
    <w:rsid w:val="00370AAC"/>
    <w:rsid w:val="003713E4"/>
    <w:rsid w:val="00373698"/>
    <w:rsid w:val="00374102"/>
    <w:rsid w:val="00375786"/>
    <w:rsid w:val="003815C2"/>
    <w:rsid w:val="00384013"/>
    <w:rsid w:val="0038554A"/>
    <w:rsid w:val="003866CB"/>
    <w:rsid w:val="0039199F"/>
    <w:rsid w:val="00397D18"/>
    <w:rsid w:val="003A0A37"/>
    <w:rsid w:val="003A3016"/>
    <w:rsid w:val="003A686C"/>
    <w:rsid w:val="003B072E"/>
    <w:rsid w:val="003B236C"/>
    <w:rsid w:val="003B288C"/>
    <w:rsid w:val="003B320D"/>
    <w:rsid w:val="003B3AEB"/>
    <w:rsid w:val="003B5AEB"/>
    <w:rsid w:val="003B6F86"/>
    <w:rsid w:val="003C347C"/>
    <w:rsid w:val="003C3901"/>
    <w:rsid w:val="003C501B"/>
    <w:rsid w:val="003C76A8"/>
    <w:rsid w:val="003D546E"/>
    <w:rsid w:val="003D56FE"/>
    <w:rsid w:val="003D5962"/>
    <w:rsid w:val="003D6E5E"/>
    <w:rsid w:val="003D7967"/>
    <w:rsid w:val="003E0D2B"/>
    <w:rsid w:val="003E1EB7"/>
    <w:rsid w:val="003E6623"/>
    <w:rsid w:val="003E75E7"/>
    <w:rsid w:val="003E7F64"/>
    <w:rsid w:val="003F03D8"/>
    <w:rsid w:val="003F1FFF"/>
    <w:rsid w:val="003F2D38"/>
    <w:rsid w:val="003F34BB"/>
    <w:rsid w:val="003F7A5E"/>
    <w:rsid w:val="003F7C96"/>
    <w:rsid w:val="0040028A"/>
    <w:rsid w:val="00405AC9"/>
    <w:rsid w:val="004104B3"/>
    <w:rsid w:val="00412DE4"/>
    <w:rsid w:val="00413467"/>
    <w:rsid w:val="0041475A"/>
    <w:rsid w:val="004266F3"/>
    <w:rsid w:val="004269B5"/>
    <w:rsid w:val="00426A75"/>
    <w:rsid w:val="00430BDF"/>
    <w:rsid w:val="0043190E"/>
    <w:rsid w:val="0043608B"/>
    <w:rsid w:val="0043622A"/>
    <w:rsid w:val="004434E6"/>
    <w:rsid w:val="004468C6"/>
    <w:rsid w:val="0045068A"/>
    <w:rsid w:val="004525CE"/>
    <w:rsid w:val="0045433D"/>
    <w:rsid w:val="00455DD4"/>
    <w:rsid w:val="00461670"/>
    <w:rsid w:val="00463937"/>
    <w:rsid w:val="00464D61"/>
    <w:rsid w:val="004669D7"/>
    <w:rsid w:val="004716D5"/>
    <w:rsid w:val="00472337"/>
    <w:rsid w:val="00472B28"/>
    <w:rsid w:val="0047373B"/>
    <w:rsid w:val="00473AAD"/>
    <w:rsid w:val="00474617"/>
    <w:rsid w:val="00477EB6"/>
    <w:rsid w:val="00492D0F"/>
    <w:rsid w:val="00493B52"/>
    <w:rsid w:val="00493F74"/>
    <w:rsid w:val="004947A2"/>
    <w:rsid w:val="004953F9"/>
    <w:rsid w:val="004961D4"/>
    <w:rsid w:val="00497A47"/>
    <w:rsid w:val="00497F1A"/>
    <w:rsid w:val="004A2DCC"/>
    <w:rsid w:val="004A379A"/>
    <w:rsid w:val="004A4CF6"/>
    <w:rsid w:val="004A524F"/>
    <w:rsid w:val="004A5C6C"/>
    <w:rsid w:val="004A5F61"/>
    <w:rsid w:val="004A769E"/>
    <w:rsid w:val="004A7B6F"/>
    <w:rsid w:val="004A7DA7"/>
    <w:rsid w:val="004B1C3D"/>
    <w:rsid w:val="004B5A3B"/>
    <w:rsid w:val="004C0573"/>
    <w:rsid w:val="004C35F6"/>
    <w:rsid w:val="004C435E"/>
    <w:rsid w:val="004C5D46"/>
    <w:rsid w:val="004C6A73"/>
    <w:rsid w:val="004C7ABC"/>
    <w:rsid w:val="004D049F"/>
    <w:rsid w:val="004D1979"/>
    <w:rsid w:val="004D4581"/>
    <w:rsid w:val="004D499E"/>
    <w:rsid w:val="004D734D"/>
    <w:rsid w:val="004D743C"/>
    <w:rsid w:val="004D7D12"/>
    <w:rsid w:val="004E208E"/>
    <w:rsid w:val="004E7A00"/>
    <w:rsid w:val="004F122B"/>
    <w:rsid w:val="004F2D0D"/>
    <w:rsid w:val="004F2EBB"/>
    <w:rsid w:val="004F4FF9"/>
    <w:rsid w:val="004F57AC"/>
    <w:rsid w:val="004F77C1"/>
    <w:rsid w:val="005027FD"/>
    <w:rsid w:val="00502D67"/>
    <w:rsid w:val="00506162"/>
    <w:rsid w:val="00506B83"/>
    <w:rsid w:val="00506FB1"/>
    <w:rsid w:val="005079BC"/>
    <w:rsid w:val="0051009B"/>
    <w:rsid w:val="005118F4"/>
    <w:rsid w:val="00514136"/>
    <w:rsid w:val="00517FF7"/>
    <w:rsid w:val="0052105E"/>
    <w:rsid w:val="00524929"/>
    <w:rsid w:val="00524BE5"/>
    <w:rsid w:val="005257A0"/>
    <w:rsid w:val="0052731D"/>
    <w:rsid w:val="0053102D"/>
    <w:rsid w:val="005311B1"/>
    <w:rsid w:val="0053213C"/>
    <w:rsid w:val="00532950"/>
    <w:rsid w:val="005357CA"/>
    <w:rsid w:val="005362DD"/>
    <w:rsid w:val="005370C9"/>
    <w:rsid w:val="005371A5"/>
    <w:rsid w:val="00540FCD"/>
    <w:rsid w:val="00545C1C"/>
    <w:rsid w:val="00546959"/>
    <w:rsid w:val="0055384F"/>
    <w:rsid w:val="005540D6"/>
    <w:rsid w:val="00556B1B"/>
    <w:rsid w:val="0055711A"/>
    <w:rsid w:val="00564A1B"/>
    <w:rsid w:val="00565889"/>
    <w:rsid w:val="0056647D"/>
    <w:rsid w:val="0056695E"/>
    <w:rsid w:val="00570C12"/>
    <w:rsid w:val="005717BB"/>
    <w:rsid w:val="00571A36"/>
    <w:rsid w:val="0057447C"/>
    <w:rsid w:val="005748EF"/>
    <w:rsid w:val="0057753E"/>
    <w:rsid w:val="005778EE"/>
    <w:rsid w:val="00577FB7"/>
    <w:rsid w:val="005803D4"/>
    <w:rsid w:val="005807A4"/>
    <w:rsid w:val="005839FB"/>
    <w:rsid w:val="00584C54"/>
    <w:rsid w:val="005850EE"/>
    <w:rsid w:val="00590024"/>
    <w:rsid w:val="00592279"/>
    <w:rsid w:val="00593DB7"/>
    <w:rsid w:val="005968B4"/>
    <w:rsid w:val="00596FD4"/>
    <w:rsid w:val="005972B3"/>
    <w:rsid w:val="005A05E0"/>
    <w:rsid w:val="005A15F1"/>
    <w:rsid w:val="005A2232"/>
    <w:rsid w:val="005A2CCD"/>
    <w:rsid w:val="005B07E3"/>
    <w:rsid w:val="005B3085"/>
    <w:rsid w:val="005B587B"/>
    <w:rsid w:val="005B630B"/>
    <w:rsid w:val="005B65E2"/>
    <w:rsid w:val="005B7AFF"/>
    <w:rsid w:val="005B7D07"/>
    <w:rsid w:val="005C1C93"/>
    <w:rsid w:val="005C445F"/>
    <w:rsid w:val="005C5925"/>
    <w:rsid w:val="005C7F7B"/>
    <w:rsid w:val="005D12BC"/>
    <w:rsid w:val="005D5811"/>
    <w:rsid w:val="005D64BC"/>
    <w:rsid w:val="005E72A8"/>
    <w:rsid w:val="005F1136"/>
    <w:rsid w:val="005F154E"/>
    <w:rsid w:val="005F291C"/>
    <w:rsid w:val="005F30F9"/>
    <w:rsid w:val="005F4014"/>
    <w:rsid w:val="005F5101"/>
    <w:rsid w:val="005F5B57"/>
    <w:rsid w:val="005F6664"/>
    <w:rsid w:val="005F6B7C"/>
    <w:rsid w:val="005F73C0"/>
    <w:rsid w:val="005F7F34"/>
    <w:rsid w:val="00600EC6"/>
    <w:rsid w:val="00602A3F"/>
    <w:rsid w:val="0060576D"/>
    <w:rsid w:val="00606250"/>
    <w:rsid w:val="00607FA4"/>
    <w:rsid w:val="00612085"/>
    <w:rsid w:val="00614A26"/>
    <w:rsid w:val="0061609D"/>
    <w:rsid w:val="006162AB"/>
    <w:rsid w:val="00621D36"/>
    <w:rsid w:val="00623844"/>
    <w:rsid w:val="00624CB8"/>
    <w:rsid w:val="00625F4D"/>
    <w:rsid w:val="00626FE8"/>
    <w:rsid w:val="00627C2F"/>
    <w:rsid w:val="00630DE2"/>
    <w:rsid w:val="006312BF"/>
    <w:rsid w:val="0063296E"/>
    <w:rsid w:val="00637237"/>
    <w:rsid w:val="00644A31"/>
    <w:rsid w:val="00651E87"/>
    <w:rsid w:val="00654815"/>
    <w:rsid w:val="00655B6C"/>
    <w:rsid w:val="00660298"/>
    <w:rsid w:val="00661915"/>
    <w:rsid w:val="00666105"/>
    <w:rsid w:val="00670811"/>
    <w:rsid w:val="00674792"/>
    <w:rsid w:val="00675B5A"/>
    <w:rsid w:val="00681FF1"/>
    <w:rsid w:val="00682B9C"/>
    <w:rsid w:val="006842DC"/>
    <w:rsid w:val="00684BE9"/>
    <w:rsid w:val="00686039"/>
    <w:rsid w:val="00687033"/>
    <w:rsid w:val="0069191E"/>
    <w:rsid w:val="00691CE6"/>
    <w:rsid w:val="00692266"/>
    <w:rsid w:val="0069247A"/>
    <w:rsid w:val="0069559F"/>
    <w:rsid w:val="006976F6"/>
    <w:rsid w:val="006A0F72"/>
    <w:rsid w:val="006A11C8"/>
    <w:rsid w:val="006A5541"/>
    <w:rsid w:val="006A6693"/>
    <w:rsid w:val="006B0926"/>
    <w:rsid w:val="006B16C1"/>
    <w:rsid w:val="006B3BDF"/>
    <w:rsid w:val="006B3EFA"/>
    <w:rsid w:val="006B417E"/>
    <w:rsid w:val="006B448E"/>
    <w:rsid w:val="006B68F9"/>
    <w:rsid w:val="006C5F92"/>
    <w:rsid w:val="006C6F03"/>
    <w:rsid w:val="006D2B12"/>
    <w:rsid w:val="006D5D38"/>
    <w:rsid w:val="006D609D"/>
    <w:rsid w:val="006D765A"/>
    <w:rsid w:val="006E29E1"/>
    <w:rsid w:val="006E4FCB"/>
    <w:rsid w:val="006E4FEA"/>
    <w:rsid w:val="006E6C52"/>
    <w:rsid w:val="006F09BE"/>
    <w:rsid w:val="006F0C04"/>
    <w:rsid w:val="006F18B8"/>
    <w:rsid w:val="006F32F3"/>
    <w:rsid w:val="006F4EAB"/>
    <w:rsid w:val="006F5FDE"/>
    <w:rsid w:val="006F6D98"/>
    <w:rsid w:val="0070072A"/>
    <w:rsid w:val="007028EF"/>
    <w:rsid w:val="0070514A"/>
    <w:rsid w:val="00711056"/>
    <w:rsid w:val="007111C1"/>
    <w:rsid w:val="00711A82"/>
    <w:rsid w:val="00712E46"/>
    <w:rsid w:val="00714CB1"/>
    <w:rsid w:val="00715945"/>
    <w:rsid w:val="00720EDA"/>
    <w:rsid w:val="00721D29"/>
    <w:rsid w:val="0072286A"/>
    <w:rsid w:val="00726433"/>
    <w:rsid w:val="00734A50"/>
    <w:rsid w:val="00735497"/>
    <w:rsid w:val="00737F08"/>
    <w:rsid w:val="00741726"/>
    <w:rsid w:val="00741AEF"/>
    <w:rsid w:val="00742961"/>
    <w:rsid w:val="007447AD"/>
    <w:rsid w:val="00760292"/>
    <w:rsid w:val="007604DA"/>
    <w:rsid w:val="00761148"/>
    <w:rsid w:val="00764136"/>
    <w:rsid w:val="00764974"/>
    <w:rsid w:val="00765BFB"/>
    <w:rsid w:val="00766BE8"/>
    <w:rsid w:val="007765F3"/>
    <w:rsid w:val="00781A42"/>
    <w:rsid w:val="00784B87"/>
    <w:rsid w:val="007877BE"/>
    <w:rsid w:val="00796F2C"/>
    <w:rsid w:val="007A1F60"/>
    <w:rsid w:val="007A5494"/>
    <w:rsid w:val="007B02B7"/>
    <w:rsid w:val="007B1146"/>
    <w:rsid w:val="007B44DE"/>
    <w:rsid w:val="007C4254"/>
    <w:rsid w:val="007C5C48"/>
    <w:rsid w:val="007C6735"/>
    <w:rsid w:val="007E06F9"/>
    <w:rsid w:val="007E15D9"/>
    <w:rsid w:val="007E1D5D"/>
    <w:rsid w:val="007E4C59"/>
    <w:rsid w:val="007E4FD5"/>
    <w:rsid w:val="007E67A2"/>
    <w:rsid w:val="007F136F"/>
    <w:rsid w:val="007F4790"/>
    <w:rsid w:val="007F5088"/>
    <w:rsid w:val="007F7DA1"/>
    <w:rsid w:val="0080095B"/>
    <w:rsid w:val="00801604"/>
    <w:rsid w:val="008058F1"/>
    <w:rsid w:val="00810379"/>
    <w:rsid w:val="008108A2"/>
    <w:rsid w:val="00813362"/>
    <w:rsid w:val="00814F0C"/>
    <w:rsid w:val="00817DF7"/>
    <w:rsid w:val="00823C7B"/>
    <w:rsid w:val="0082549F"/>
    <w:rsid w:val="008256F0"/>
    <w:rsid w:val="00827029"/>
    <w:rsid w:val="008302D7"/>
    <w:rsid w:val="008307F0"/>
    <w:rsid w:val="00833AB6"/>
    <w:rsid w:val="008354A5"/>
    <w:rsid w:val="00840724"/>
    <w:rsid w:val="008411F7"/>
    <w:rsid w:val="00841213"/>
    <w:rsid w:val="008426DD"/>
    <w:rsid w:val="00844F67"/>
    <w:rsid w:val="0085174D"/>
    <w:rsid w:val="00852014"/>
    <w:rsid w:val="00854547"/>
    <w:rsid w:val="008555AB"/>
    <w:rsid w:val="00856C0C"/>
    <w:rsid w:val="008576EC"/>
    <w:rsid w:val="00860088"/>
    <w:rsid w:val="0086161A"/>
    <w:rsid w:val="008672B6"/>
    <w:rsid w:val="00867B0E"/>
    <w:rsid w:val="00870B7E"/>
    <w:rsid w:val="00872ECC"/>
    <w:rsid w:val="008736D5"/>
    <w:rsid w:val="00874A83"/>
    <w:rsid w:val="008808EA"/>
    <w:rsid w:val="00881154"/>
    <w:rsid w:val="00882F2E"/>
    <w:rsid w:val="00885AF0"/>
    <w:rsid w:val="008874FC"/>
    <w:rsid w:val="008A05C6"/>
    <w:rsid w:val="008A2206"/>
    <w:rsid w:val="008A30AE"/>
    <w:rsid w:val="008A3571"/>
    <w:rsid w:val="008A4FD2"/>
    <w:rsid w:val="008B081B"/>
    <w:rsid w:val="008B1098"/>
    <w:rsid w:val="008B3814"/>
    <w:rsid w:val="008B3A28"/>
    <w:rsid w:val="008B50B2"/>
    <w:rsid w:val="008B517B"/>
    <w:rsid w:val="008B5DBE"/>
    <w:rsid w:val="008C0235"/>
    <w:rsid w:val="008C2AE0"/>
    <w:rsid w:val="008D009A"/>
    <w:rsid w:val="008D12E9"/>
    <w:rsid w:val="008D2888"/>
    <w:rsid w:val="008D4C94"/>
    <w:rsid w:val="008D6A4E"/>
    <w:rsid w:val="008D6D34"/>
    <w:rsid w:val="008D7C2A"/>
    <w:rsid w:val="008E308A"/>
    <w:rsid w:val="008E436A"/>
    <w:rsid w:val="008E4539"/>
    <w:rsid w:val="008E4821"/>
    <w:rsid w:val="008F0E86"/>
    <w:rsid w:val="008F0EDF"/>
    <w:rsid w:val="008F10A9"/>
    <w:rsid w:val="008F2194"/>
    <w:rsid w:val="008F42F4"/>
    <w:rsid w:val="008F4BA7"/>
    <w:rsid w:val="008F53F5"/>
    <w:rsid w:val="008F579E"/>
    <w:rsid w:val="00900F91"/>
    <w:rsid w:val="0090249E"/>
    <w:rsid w:val="00902A2D"/>
    <w:rsid w:val="00902F23"/>
    <w:rsid w:val="00902FFF"/>
    <w:rsid w:val="0090592F"/>
    <w:rsid w:val="009079F8"/>
    <w:rsid w:val="0091061A"/>
    <w:rsid w:val="00912C6C"/>
    <w:rsid w:val="00913DA3"/>
    <w:rsid w:val="0091479D"/>
    <w:rsid w:val="00921997"/>
    <w:rsid w:val="00922E07"/>
    <w:rsid w:val="00923A8D"/>
    <w:rsid w:val="00924F30"/>
    <w:rsid w:val="009253D3"/>
    <w:rsid w:val="00925512"/>
    <w:rsid w:val="00930693"/>
    <w:rsid w:val="00932929"/>
    <w:rsid w:val="0093373B"/>
    <w:rsid w:val="0094164B"/>
    <w:rsid w:val="00942FFA"/>
    <w:rsid w:val="00945B5C"/>
    <w:rsid w:val="00946172"/>
    <w:rsid w:val="00950419"/>
    <w:rsid w:val="009509C0"/>
    <w:rsid w:val="00950BAA"/>
    <w:rsid w:val="0095219B"/>
    <w:rsid w:val="0095269A"/>
    <w:rsid w:val="00952BD9"/>
    <w:rsid w:val="00960352"/>
    <w:rsid w:val="00966AF5"/>
    <w:rsid w:val="00966DE9"/>
    <w:rsid w:val="00967805"/>
    <w:rsid w:val="00967951"/>
    <w:rsid w:val="00972A08"/>
    <w:rsid w:val="00973346"/>
    <w:rsid w:val="0097456A"/>
    <w:rsid w:val="00976BB4"/>
    <w:rsid w:val="0098019C"/>
    <w:rsid w:val="00983A06"/>
    <w:rsid w:val="009860BA"/>
    <w:rsid w:val="00991273"/>
    <w:rsid w:val="00996325"/>
    <w:rsid w:val="00997C50"/>
    <w:rsid w:val="009A09E4"/>
    <w:rsid w:val="009A0FE5"/>
    <w:rsid w:val="009A15A7"/>
    <w:rsid w:val="009A2310"/>
    <w:rsid w:val="009A2C1E"/>
    <w:rsid w:val="009A62B1"/>
    <w:rsid w:val="009B18CE"/>
    <w:rsid w:val="009B285C"/>
    <w:rsid w:val="009B52BC"/>
    <w:rsid w:val="009B7B97"/>
    <w:rsid w:val="009C1173"/>
    <w:rsid w:val="009C49E5"/>
    <w:rsid w:val="009C747E"/>
    <w:rsid w:val="009D1220"/>
    <w:rsid w:val="009D550F"/>
    <w:rsid w:val="009E1D85"/>
    <w:rsid w:val="009E3CBB"/>
    <w:rsid w:val="009E419A"/>
    <w:rsid w:val="009E6E7E"/>
    <w:rsid w:val="009F2C90"/>
    <w:rsid w:val="009F43AF"/>
    <w:rsid w:val="009F5EEC"/>
    <w:rsid w:val="009F694B"/>
    <w:rsid w:val="009F72AB"/>
    <w:rsid w:val="00A0202C"/>
    <w:rsid w:val="00A07630"/>
    <w:rsid w:val="00A12158"/>
    <w:rsid w:val="00A13A40"/>
    <w:rsid w:val="00A13DD4"/>
    <w:rsid w:val="00A167F1"/>
    <w:rsid w:val="00A17066"/>
    <w:rsid w:val="00A20B4D"/>
    <w:rsid w:val="00A223BB"/>
    <w:rsid w:val="00A23EDE"/>
    <w:rsid w:val="00A23FD0"/>
    <w:rsid w:val="00A25CA0"/>
    <w:rsid w:val="00A30B82"/>
    <w:rsid w:val="00A30BB4"/>
    <w:rsid w:val="00A319D4"/>
    <w:rsid w:val="00A31B89"/>
    <w:rsid w:val="00A329A0"/>
    <w:rsid w:val="00A33589"/>
    <w:rsid w:val="00A3721E"/>
    <w:rsid w:val="00A44A39"/>
    <w:rsid w:val="00A46037"/>
    <w:rsid w:val="00A51980"/>
    <w:rsid w:val="00A6012B"/>
    <w:rsid w:val="00A6359B"/>
    <w:rsid w:val="00A64802"/>
    <w:rsid w:val="00A66EDD"/>
    <w:rsid w:val="00A6762A"/>
    <w:rsid w:val="00A71C31"/>
    <w:rsid w:val="00A72554"/>
    <w:rsid w:val="00A760B8"/>
    <w:rsid w:val="00A80ADC"/>
    <w:rsid w:val="00A82241"/>
    <w:rsid w:val="00A84085"/>
    <w:rsid w:val="00A86711"/>
    <w:rsid w:val="00A91C2A"/>
    <w:rsid w:val="00A91E63"/>
    <w:rsid w:val="00A93B59"/>
    <w:rsid w:val="00A9448F"/>
    <w:rsid w:val="00AA1D15"/>
    <w:rsid w:val="00AA435E"/>
    <w:rsid w:val="00AA4D63"/>
    <w:rsid w:val="00AA51F6"/>
    <w:rsid w:val="00AB0F72"/>
    <w:rsid w:val="00AB2783"/>
    <w:rsid w:val="00AB4396"/>
    <w:rsid w:val="00AB68CF"/>
    <w:rsid w:val="00AB7EBC"/>
    <w:rsid w:val="00AC2091"/>
    <w:rsid w:val="00AC262B"/>
    <w:rsid w:val="00AC48CD"/>
    <w:rsid w:val="00AD0385"/>
    <w:rsid w:val="00AD124A"/>
    <w:rsid w:val="00AD3148"/>
    <w:rsid w:val="00AD3457"/>
    <w:rsid w:val="00AE1B0C"/>
    <w:rsid w:val="00AE32AB"/>
    <w:rsid w:val="00AE7B7C"/>
    <w:rsid w:val="00AE7E55"/>
    <w:rsid w:val="00AF39D0"/>
    <w:rsid w:val="00AF3C64"/>
    <w:rsid w:val="00AF5D36"/>
    <w:rsid w:val="00B06399"/>
    <w:rsid w:val="00B0674A"/>
    <w:rsid w:val="00B067B6"/>
    <w:rsid w:val="00B0703A"/>
    <w:rsid w:val="00B103F2"/>
    <w:rsid w:val="00B1233A"/>
    <w:rsid w:val="00B126F3"/>
    <w:rsid w:val="00B138CB"/>
    <w:rsid w:val="00B14369"/>
    <w:rsid w:val="00B148D8"/>
    <w:rsid w:val="00B166AC"/>
    <w:rsid w:val="00B20806"/>
    <w:rsid w:val="00B21EEB"/>
    <w:rsid w:val="00B22367"/>
    <w:rsid w:val="00B30730"/>
    <w:rsid w:val="00B3500E"/>
    <w:rsid w:val="00B35F1A"/>
    <w:rsid w:val="00B3673D"/>
    <w:rsid w:val="00B4373D"/>
    <w:rsid w:val="00B45D0D"/>
    <w:rsid w:val="00B476F0"/>
    <w:rsid w:val="00B5546B"/>
    <w:rsid w:val="00B56D7A"/>
    <w:rsid w:val="00B636DF"/>
    <w:rsid w:val="00B66B8B"/>
    <w:rsid w:val="00B80EFE"/>
    <w:rsid w:val="00B821C7"/>
    <w:rsid w:val="00B83944"/>
    <w:rsid w:val="00B859DF"/>
    <w:rsid w:val="00B86092"/>
    <w:rsid w:val="00B863D1"/>
    <w:rsid w:val="00B9155F"/>
    <w:rsid w:val="00B92B16"/>
    <w:rsid w:val="00B92E28"/>
    <w:rsid w:val="00B92E41"/>
    <w:rsid w:val="00B94E05"/>
    <w:rsid w:val="00B95822"/>
    <w:rsid w:val="00B959D3"/>
    <w:rsid w:val="00BA1485"/>
    <w:rsid w:val="00BA6757"/>
    <w:rsid w:val="00BA69CB"/>
    <w:rsid w:val="00BA729B"/>
    <w:rsid w:val="00BB0370"/>
    <w:rsid w:val="00BB13B4"/>
    <w:rsid w:val="00BB2330"/>
    <w:rsid w:val="00BB23BD"/>
    <w:rsid w:val="00BB2558"/>
    <w:rsid w:val="00BB4911"/>
    <w:rsid w:val="00BB5E10"/>
    <w:rsid w:val="00BB5F9A"/>
    <w:rsid w:val="00BB689E"/>
    <w:rsid w:val="00BC16BB"/>
    <w:rsid w:val="00BC1F17"/>
    <w:rsid w:val="00BC2D16"/>
    <w:rsid w:val="00BC33F0"/>
    <w:rsid w:val="00BC5627"/>
    <w:rsid w:val="00BD057C"/>
    <w:rsid w:val="00BD088F"/>
    <w:rsid w:val="00BD1274"/>
    <w:rsid w:val="00BD16F2"/>
    <w:rsid w:val="00BD3846"/>
    <w:rsid w:val="00BD6D84"/>
    <w:rsid w:val="00BD77D1"/>
    <w:rsid w:val="00BE1C6F"/>
    <w:rsid w:val="00BE1EB4"/>
    <w:rsid w:val="00BE213D"/>
    <w:rsid w:val="00BE5B2F"/>
    <w:rsid w:val="00BF22A2"/>
    <w:rsid w:val="00BF37E7"/>
    <w:rsid w:val="00BF6289"/>
    <w:rsid w:val="00BF65AF"/>
    <w:rsid w:val="00BF6C27"/>
    <w:rsid w:val="00C00300"/>
    <w:rsid w:val="00C01F06"/>
    <w:rsid w:val="00C05424"/>
    <w:rsid w:val="00C05F4A"/>
    <w:rsid w:val="00C102DC"/>
    <w:rsid w:val="00C157F2"/>
    <w:rsid w:val="00C20DA0"/>
    <w:rsid w:val="00C23D89"/>
    <w:rsid w:val="00C25B7F"/>
    <w:rsid w:val="00C30289"/>
    <w:rsid w:val="00C318CC"/>
    <w:rsid w:val="00C3303F"/>
    <w:rsid w:val="00C3443A"/>
    <w:rsid w:val="00C37BA5"/>
    <w:rsid w:val="00C43A06"/>
    <w:rsid w:val="00C43F33"/>
    <w:rsid w:val="00C47E93"/>
    <w:rsid w:val="00C508FB"/>
    <w:rsid w:val="00C50F5B"/>
    <w:rsid w:val="00C51B18"/>
    <w:rsid w:val="00C53C26"/>
    <w:rsid w:val="00C57384"/>
    <w:rsid w:val="00C57891"/>
    <w:rsid w:val="00C61855"/>
    <w:rsid w:val="00C621CF"/>
    <w:rsid w:val="00C64995"/>
    <w:rsid w:val="00C671F6"/>
    <w:rsid w:val="00C70E3D"/>
    <w:rsid w:val="00C71723"/>
    <w:rsid w:val="00C72DB6"/>
    <w:rsid w:val="00C73417"/>
    <w:rsid w:val="00C740DD"/>
    <w:rsid w:val="00C74D83"/>
    <w:rsid w:val="00C77EAA"/>
    <w:rsid w:val="00C80F44"/>
    <w:rsid w:val="00C81B00"/>
    <w:rsid w:val="00C831CE"/>
    <w:rsid w:val="00C8352D"/>
    <w:rsid w:val="00C837C1"/>
    <w:rsid w:val="00C86971"/>
    <w:rsid w:val="00C87CA9"/>
    <w:rsid w:val="00C94758"/>
    <w:rsid w:val="00C94AA0"/>
    <w:rsid w:val="00CA0F8C"/>
    <w:rsid w:val="00CA23F9"/>
    <w:rsid w:val="00CA5F79"/>
    <w:rsid w:val="00CB22DB"/>
    <w:rsid w:val="00CB4C73"/>
    <w:rsid w:val="00CB59F0"/>
    <w:rsid w:val="00CB6BC8"/>
    <w:rsid w:val="00CB7B53"/>
    <w:rsid w:val="00CC0257"/>
    <w:rsid w:val="00CC0B96"/>
    <w:rsid w:val="00CC388D"/>
    <w:rsid w:val="00CC55FE"/>
    <w:rsid w:val="00CC57E5"/>
    <w:rsid w:val="00CD054E"/>
    <w:rsid w:val="00CD1377"/>
    <w:rsid w:val="00CD18C0"/>
    <w:rsid w:val="00CD3683"/>
    <w:rsid w:val="00CD4C86"/>
    <w:rsid w:val="00CD6B58"/>
    <w:rsid w:val="00CD6FC6"/>
    <w:rsid w:val="00CD7CD2"/>
    <w:rsid w:val="00CE00AC"/>
    <w:rsid w:val="00CE01B5"/>
    <w:rsid w:val="00CE039C"/>
    <w:rsid w:val="00CE17B2"/>
    <w:rsid w:val="00CE3CB2"/>
    <w:rsid w:val="00CE4F13"/>
    <w:rsid w:val="00CE6FC4"/>
    <w:rsid w:val="00CF2C57"/>
    <w:rsid w:val="00CF2D33"/>
    <w:rsid w:val="00CF6457"/>
    <w:rsid w:val="00CF7F4F"/>
    <w:rsid w:val="00D039E5"/>
    <w:rsid w:val="00D04788"/>
    <w:rsid w:val="00D05089"/>
    <w:rsid w:val="00D054A0"/>
    <w:rsid w:val="00D05BA1"/>
    <w:rsid w:val="00D10D5C"/>
    <w:rsid w:val="00D1219B"/>
    <w:rsid w:val="00D127DF"/>
    <w:rsid w:val="00D148DC"/>
    <w:rsid w:val="00D1550D"/>
    <w:rsid w:val="00D15977"/>
    <w:rsid w:val="00D16B1B"/>
    <w:rsid w:val="00D2069B"/>
    <w:rsid w:val="00D22EB0"/>
    <w:rsid w:val="00D27EEA"/>
    <w:rsid w:val="00D305A6"/>
    <w:rsid w:val="00D31C59"/>
    <w:rsid w:val="00D32D1D"/>
    <w:rsid w:val="00D37326"/>
    <w:rsid w:val="00D43A4B"/>
    <w:rsid w:val="00D47100"/>
    <w:rsid w:val="00D5025E"/>
    <w:rsid w:val="00D54285"/>
    <w:rsid w:val="00D544E1"/>
    <w:rsid w:val="00D5642A"/>
    <w:rsid w:val="00D56602"/>
    <w:rsid w:val="00D57180"/>
    <w:rsid w:val="00D60D48"/>
    <w:rsid w:val="00D60DE3"/>
    <w:rsid w:val="00D6231E"/>
    <w:rsid w:val="00D643C2"/>
    <w:rsid w:val="00D643E7"/>
    <w:rsid w:val="00D6469A"/>
    <w:rsid w:val="00D650C5"/>
    <w:rsid w:val="00D6567A"/>
    <w:rsid w:val="00D65A1B"/>
    <w:rsid w:val="00D67063"/>
    <w:rsid w:val="00D6789F"/>
    <w:rsid w:val="00D70352"/>
    <w:rsid w:val="00D7289C"/>
    <w:rsid w:val="00D72F42"/>
    <w:rsid w:val="00D7792A"/>
    <w:rsid w:val="00D82728"/>
    <w:rsid w:val="00D82D6C"/>
    <w:rsid w:val="00D856A1"/>
    <w:rsid w:val="00D87C03"/>
    <w:rsid w:val="00D90254"/>
    <w:rsid w:val="00D9084B"/>
    <w:rsid w:val="00D90E2F"/>
    <w:rsid w:val="00D93DB6"/>
    <w:rsid w:val="00D93F5A"/>
    <w:rsid w:val="00D946F7"/>
    <w:rsid w:val="00DA123F"/>
    <w:rsid w:val="00DA5BB7"/>
    <w:rsid w:val="00DA63B1"/>
    <w:rsid w:val="00DA682E"/>
    <w:rsid w:val="00DA7A42"/>
    <w:rsid w:val="00DB01F0"/>
    <w:rsid w:val="00DB19AA"/>
    <w:rsid w:val="00DB31A6"/>
    <w:rsid w:val="00DB3C00"/>
    <w:rsid w:val="00DC1205"/>
    <w:rsid w:val="00DC1961"/>
    <w:rsid w:val="00DC2CFE"/>
    <w:rsid w:val="00DC577B"/>
    <w:rsid w:val="00DC5885"/>
    <w:rsid w:val="00DD1254"/>
    <w:rsid w:val="00DD1CD1"/>
    <w:rsid w:val="00DD65FB"/>
    <w:rsid w:val="00DE1696"/>
    <w:rsid w:val="00DE1B66"/>
    <w:rsid w:val="00DE324A"/>
    <w:rsid w:val="00DE57D6"/>
    <w:rsid w:val="00DE65B0"/>
    <w:rsid w:val="00DF0132"/>
    <w:rsid w:val="00DF1BF6"/>
    <w:rsid w:val="00E03977"/>
    <w:rsid w:val="00E05672"/>
    <w:rsid w:val="00E06F3F"/>
    <w:rsid w:val="00E072DE"/>
    <w:rsid w:val="00E10EF5"/>
    <w:rsid w:val="00E17686"/>
    <w:rsid w:val="00E225AA"/>
    <w:rsid w:val="00E22FD3"/>
    <w:rsid w:val="00E2344B"/>
    <w:rsid w:val="00E262CE"/>
    <w:rsid w:val="00E269AA"/>
    <w:rsid w:val="00E32D4F"/>
    <w:rsid w:val="00E34A50"/>
    <w:rsid w:val="00E3601C"/>
    <w:rsid w:val="00E405FC"/>
    <w:rsid w:val="00E40626"/>
    <w:rsid w:val="00E419D5"/>
    <w:rsid w:val="00E41BE2"/>
    <w:rsid w:val="00E41C50"/>
    <w:rsid w:val="00E433A1"/>
    <w:rsid w:val="00E44978"/>
    <w:rsid w:val="00E47E7E"/>
    <w:rsid w:val="00E52116"/>
    <w:rsid w:val="00E53F66"/>
    <w:rsid w:val="00E56DC1"/>
    <w:rsid w:val="00E7457B"/>
    <w:rsid w:val="00E777EA"/>
    <w:rsid w:val="00E8221E"/>
    <w:rsid w:val="00E82859"/>
    <w:rsid w:val="00E84624"/>
    <w:rsid w:val="00E870E4"/>
    <w:rsid w:val="00E871AE"/>
    <w:rsid w:val="00E912E9"/>
    <w:rsid w:val="00E9558A"/>
    <w:rsid w:val="00E95632"/>
    <w:rsid w:val="00E95D42"/>
    <w:rsid w:val="00EA0B97"/>
    <w:rsid w:val="00EA1DF9"/>
    <w:rsid w:val="00EA1E8F"/>
    <w:rsid w:val="00EA383D"/>
    <w:rsid w:val="00EA3A41"/>
    <w:rsid w:val="00EA7866"/>
    <w:rsid w:val="00EB1A0E"/>
    <w:rsid w:val="00EB5059"/>
    <w:rsid w:val="00EB55AC"/>
    <w:rsid w:val="00EC1661"/>
    <w:rsid w:val="00EC5267"/>
    <w:rsid w:val="00EC6793"/>
    <w:rsid w:val="00EC728E"/>
    <w:rsid w:val="00ED05A6"/>
    <w:rsid w:val="00ED4975"/>
    <w:rsid w:val="00ED6502"/>
    <w:rsid w:val="00ED6972"/>
    <w:rsid w:val="00EE0214"/>
    <w:rsid w:val="00EE05B0"/>
    <w:rsid w:val="00EE3B04"/>
    <w:rsid w:val="00EE3C42"/>
    <w:rsid w:val="00EE449B"/>
    <w:rsid w:val="00EE5AF9"/>
    <w:rsid w:val="00EE5F53"/>
    <w:rsid w:val="00EE6519"/>
    <w:rsid w:val="00EF16B5"/>
    <w:rsid w:val="00EF62CB"/>
    <w:rsid w:val="00EF6D02"/>
    <w:rsid w:val="00F00DF5"/>
    <w:rsid w:val="00F01229"/>
    <w:rsid w:val="00F07857"/>
    <w:rsid w:val="00F110BE"/>
    <w:rsid w:val="00F11854"/>
    <w:rsid w:val="00F153E6"/>
    <w:rsid w:val="00F2272F"/>
    <w:rsid w:val="00F25D98"/>
    <w:rsid w:val="00F279DB"/>
    <w:rsid w:val="00F303C9"/>
    <w:rsid w:val="00F337E1"/>
    <w:rsid w:val="00F365DB"/>
    <w:rsid w:val="00F3667A"/>
    <w:rsid w:val="00F36A83"/>
    <w:rsid w:val="00F36CCF"/>
    <w:rsid w:val="00F36F1E"/>
    <w:rsid w:val="00F40876"/>
    <w:rsid w:val="00F41CA6"/>
    <w:rsid w:val="00F44F6C"/>
    <w:rsid w:val="00F462BE"/>
    <w:rsid w:val="00F46E68"/>
    <w:rsid w:val="00F47B9D"/>
    <w:rsid w:val="00F52FA6"/>
    <w:rsid w:val="00F5579D"/>
    <w:rsid w:val="00F57D4E"/>
    <w:rsid w:val="00F60734"/>
    <w:rsid w:val="00F60ADA"/>
    <w:rsid w:val="00F63557"/>
    <w:rsid w:val="00F646DA"/>
    <w:rsid w:val="00F71052"/>
    <w:rsid w:val="00F71D40"/>
    <w:rsid w:val="00F738E2"/>
    <w:rsid w:val="00F7443D"/>
    <w:rsid w:val="00F74C07"/>
    <w:rsid w:val="00F7538C"/>
    <w:rsid w:val="00F75C73"/>
    <w:rsid w:val="00F81A5E"/>
    <w:rsid w:val="00F911B0"/>
    <w:rsid w:val="00F93A56"/>
    <w:rsid w:val="00F970CF"/>
    <w:rsid w:val="00FA1548"/>
    <w:rsid w:val="00FA20C1"/>
    <w:rsid w:val="00FA730B"/>
    <w:rsid w:val="00FA78B8"/>
    <w:rsid w:val="00FB0B33"/>
    <w:rsid w:val="00FB4545"/>
    <w:rsid w:val="00FB55E6"/>
    <w:rsid w:val="00FB5B11"/>
    <w:rsid w:val="00FB6232"/>
    <w:rsid w:val="00FB6B41"/>
    <w:rsid w:val="00FC1599"/>
    <w:rsid w:val="00FC1A20"/>
    <w:rsid w:val="00FC1A2A"/>
    <w:rsid w:val="00FC4857"/>
    <w:rsid w:val="00FC5DE5"/>
    <w:rsid w:val="00FC60DC"/>
    <w:rsid w:val="00FC6AD6"/>
    <w:rsid w:val="00FC6D1B"/>
    <w:rsid w:val="00FC7879"/>
    <w:rsid w:val="00FD067C"/>
    <w:rsid w:val="00FE037B"/>
    <w:rsid w:val="00FE45EA"/>
    <w:rsid w:val="00FE47E6"/>
    <w:rsid w:val="00FE6AB2"/>
    <w:rsid w:val="00FF0BB9"/>
    <w:rsid w:val="00FF0D92"/>
    <w:rsid w:val="00FF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4A"/>
    <w:pPr>
      <w:ind w:left="720"/>
      <w:contextualSpacing/>
    </w:pPr>
  </w:style>
  <w:style w:type="table" w:styleId="a4">
    <w:name w:val="Table Grid"/>
    <w:basedOn w:val="a1"/>
    <w:uiPriority w:val="59"/>
    <w:rsid w:val="001372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7373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7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47373B"/>
    <w:pPr>
      <w:jc w:val="center"/>
    </w:pPr>
  </w:style>
  <w:style w:type="character" w:customStyle="1" w:styleId="a8">
    <w:name w:val="Основной текст Знак"/>
    <w:link w:val="a7"/>
    <w:semiHidden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7373B"/>
    <w:pPr>
      <w:jc w:val="both"/>
    </w:pPr>
    <w:rPr>
      <w:sz w:val="26"/>
    </w:rPr>
  </w:style>
  <w:style w:type="character" w:customStyle="1" w:styleId="20">
    <w:name w:val="Основной текст 2 Знак"/>
    <w:link w:val="2"/>
    <w:semiHidden/>
    <w:rsid w:val="0047373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rsid w:val="004737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7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737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7373B"/>
    <w:pPr>
      <w:suppressAutoHyphens/>
      <w:overflowPunct w:val="0"/>
      <w:autoSpaceDE w:val="0"/>
      <w:autoSpaceDN w:val="0"/>
      <w:adjustRightInd w:val="0"/>
      <w:spacing w:line="252" w:lineRule="auto"/>
      <w:jc w:val="center"/>
      <w:textAlignment w:val="baseline"/>
    </w:pPr>
    <w:rPr>
      <w:rFonts w:ascii="Times New Roman CYR" w:hAnsi="Times New Roman CYR"/>
      <w:b/>
      <w:color w:val="000000"/>
      <w:spacing w:val="20"/>
      <w:szCs w:val="20"/>
    </w:rPr>
  </w:style>
  <w:style w:type="character" w:customStyle="1" w:styleId="10">
    <w:name w:val="Заголовок 1 Знак"/>
    <w:link w:val="1"/>
    <w:uiPriority w:val="9"/>
    <w:rsid w:val="00B148D8"/>
    <w:rPr>
      <w:rFonts w:ascii="Arial" w:eastAsia="Times New Roman" w:hAnsi="Arial" w:cs="Arial"/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370A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983A06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rsid w:val="002E64E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2D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D701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B2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14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51B7-E886-4348-9A3A-89E5D0B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6775</Words>
  <Characters>38623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 Энгельс</Company>
  <LinksUpToDate>false</LinksUpToDate>
  <CharactersWithSpaces>45308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uzbykovef</dc:creator>
  <cp:lastModifiedBy>user</cp:lastModifiedBy>
  <cp:revision>3</cp:revision>
  <cp:lastPrinted>2018-02-19T04:30:00Z</cp:lastPrinted>
  <dcterms:created xsi:type="dcterms:W3CDTF">2018-02-19T11:17:00Z</dcterms:created>
  <dcterms:modified xsi:type="dcterms:W3CDTF">2018-02-19T11:19:00Z</dcterms:modified>
</cp:coreProperties>
</file>