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F4DEB" w:rsidRPr="00A8304D" w:rsidRDefault="00701127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127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="00BF4DEB" w:rsidRPr="00A830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F4DEB" w:rsidRPr="00A8304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Default="00BF4DEB" w:rsidP="0070112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от 29.12.2017 года</w:t>
      </w:r>
      <w:r w:rsidR="0070112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83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12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01127" w:rsidRPr="00701127">
        <w:rPr>
          <w:rFonts w:ascii="Times New Roman" w:hAnsi="Times New Roman" w:cs="Times New Roman"/>
          <w:b/>
          <w:sz w:val="28"/>
          <w:szCs w:val="28"/>
        </w:rPr>
        <w:t xml:space="preserve">50              </w:t>
      </w:r>
      <w:r w:rsidR="0070112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01127" w:rsidRPr="0070112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01127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701127" w:rsidRPr="00701127">
        <w:rPr>
          <w:rFonts w:ascii="Times New Roman" w:hAnsi="Times New Roman" w:cs="Times New Roman"/>
          <w:b/>
          <w:sz w:val="28"/>
          <w:szCs w:val="28"/>
        </w:rPr>
        <w:t>Куриловка</w:t>
      </w:r>
    </w:p>
    <w:p w:rsidR="00701127" w:rsidRPr="00A8304D" w:rsidRDefault="00701127" w:rsidP="0070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53"/>
      </w:tblGrid>
      <w:tr w:rsidR="00BF4DEB" w:rsidRPr="00A8304D" w:rsidTr="00A8304D">
        <w:tc>
          <w:tcPr>
            <w:tcW w:w="5353" w:type="dxa"/>
          </w:tcPr>
          <w:p w:rsidR="00BF4DEB" w:rsidRPr="00A8304D" w:rsidRDefault="00BF4DEB" w:rsidP="00A8304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04D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«Комплексное развитие транспортной инфраструктуры </w:t>
            </w:r>
            <w:r w:rsidR="00701127" w:rsidRPr="00701127">
              <w:rPr>
                <w:rFonts w:ascii="Times New Roman" w:hAnsi="Times New Roman"/>
                <w:sz w:val="28"/>
                <w:szCs w:val="28"/>
              </w:rPr>
              <w:t>Куриловского</w:t>
            </w:r>
            <w:r w:rsidR="00184485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  <w:r w:rsidRPr="00A8304D">
              <w:rPr>
                <w:rFonts w:ascii="Times New Roman" w:hAnsi="Times New Roman"/>
                <w:sz w:val="28"/>
                <w:szCs w:val="28"/>
              </w:rPr>
              <w:t xml:space="preserve">ниципального образования </w:t>
            </w:r>
            <w:r w:rsidR="00A8304D" w:rsidRPr="00A8304D">
              <w:rPr>
                <w:rFonts w:ascii="Times New Roman" w:eastAsia="Microsoft YaHei" w:hAnsi="Times New Roman"/>
                <w:kern w:val="28"/>
                <w:sz w:val="28"/>
                <w:szCs w:val="28"/>
              </w:rPr>
              <w:t>на 2018-2032 годы</w:t>
            </w:r>
            <w:r w:rsidRPr="00A830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4DEB" w:rsidRPr="00A8304D" w:rsidRDefault="00BF4DEB" w:rsidP="00A8304D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04D" w:rsidRDefault="00BF4DEB" w:rsidP="00A83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</w:t>
      </w:r>
      <w:r w:rsidRPr="00A8304D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Pr="00A83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 Правительства РФ от 25 декабря 201</w:t>
      </w:r>
      <w:r w:rsid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г. № 1440 «</w:t>
      </w:r>
      <w:r w:rsidRP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требований к программам комплексного развития транспортной инфраструкту</w:t>
      </w:r>
      <w:r w:rsid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 поселений, городских округов»</w:t>
      </w:r>
      <w:r w:rsidRP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основании </w:t>
      </w:r>
      <w:r w:rsidRPr="00A8304D">
        <w:rPr>
          <w:rFonts w:ascii="Times New Roman" w:hAnsi="Times New Roman" w:cs="Times New Roman"/>
          <w:sz w:val="28"/>
          <w:szCs w:val="28"/>
        </w:rPr>
        <w:t xml:space="preserve">статьи 30Устава </w:t>
      </w:r>
      <w:r w:rsidR="00701127">
        <w:rPr>
          <w:rFonts w:ascii="Times New Roman" w:hAnsi="Times New Roman" w:cs="Times New Roman"/>
          <w:sz w:val="28"/>
          <w:szCs w:val="28"/>
        </w:rPr>
        <w:t>Куриловского муниципального образования</w:t>
      </w: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F4DEB" w:rsidRPr="003B118B" w:rsidRDefault="00BF4DEB" w:rsidP="00A830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8304D">
        <w:rPr>
          <w:rFonts w:ascii="Times New Roman" w:hAnsi="Times New Roman"/>
          <w:sz w:val="28"/>
          <w:szCs w:val="28"/>
        </w:rPr>
        <w:t xml:space="preserve">1. Утвердить муниципальную программу «Комплексное развитие транспортной </w:t>
      </w:r>
      <w:r w:rsidRPr="00701127">
        <w:rPr>
          <w:rFonts w:ascii="Times New Roman" w:hAnsi="Times New Roman"/>
          <w:sz w:val="28"/>
          <w:szCs w:val="28"/>
        </w:rPr>
        <w:t xml:space="preserve">инфраструктуры </w:t>
      </w:r>
      <w:r w:rsidR="00701127" w:rsidRPr="00701127">
        <w:rPr>
          <w:rFonts w:ascii="Times New Roman" w:hAnsi="Times New Roman"/>
          <w:sz w:val="28"/>
          <w:szCs w:val="28"/>
        </w:rPr>
        <w:t>Куриловского</w:t>
      </w:r>
      <w:r w:rsidRPr="00701127">
        <w:rPr>
          <w:rFonts w:ascii="Times New Roman" w:hAnsi="Times New Roman"/>
          <w:sz w:val="28"/>
          <w:szCs w:val="28"/>
        </w:rPr>
        <w:t xml:space="preserve"> муниципального</w:t>
      </w:r>
      <w:r w:rsidRPr="00A8304D">
        <w:rPr>
          <w:rFonts w:ascii="Times New Roman" w:hAnsi="Times New Roman"/>
          <w:sz w:val="28"/>
          <w:szCs w:val="28"/>
        </w:rPr>
        <w:t xml:space="preserve"> </w:t>
      </w:r>
      <w:r w:rsidRPr="003B118B">
        <w:rPr>
          <w:rFonts w:ascii="Times New Roman" w:hAnsi="Times New Roman"/>
          <w:sz w:val="28"/>
          <w:szCs w:val="28"/>
        </w:rPr>
        <w:t xml:space="preserve">образования </w:t>
      </w:r>
      <w:r w:rsidR="00A8304D" w:rsidRPr="003B118B">
        <w:rPr>
          <w:rFonts w:ascii="Times New Roman" w:hAnsi="Times New Roman"/>
          <w:sz w:val="28"/>
          <w:szCs w:val="28"/>
        </w:rPr>
        <w:t>на 2018-</w:t>
      </w:r>
      <w:r w:rsidRPr="003B118B">
        <w:rPr>
          <w:rFonts w:ascii="Times New Roman" w:hAnsi="Times New Roman"/>
          <w:sz w:val="28"/>
          <w:szCs w:val="28"/>
        </w:rPr>
        <w:t>2032годы»  согласно приложению.</w:t>
      </w:r>
    </w:p>
    <w:p w:rsidR="00BF4DEB" w:rsidRPr="00A8304D" w:rsidRDefault="00BF4DEB" w:rsidP="00A830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8304D"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программы </w:t>
      </w:r>
      <w:r w:rsidR="001A7781" w:rsidRPr="00A8304D">
        <w:rPr>
          <w:rFonts w:ascii="Times New Roman" w:hAnsi="Times New Roman"/>
          <w:sz w:val="28"/>
          <w:szCs w:val="28"/>
        </w:rPr>
        <w:t xml:space="preserve">«Комплексное развитие транспортной инфраструктуры </w:t>
      </w:r>
      <w:r w:rsidR="00701127" w:rsidRPr="00701127">
        <w:rPr>
          <w:rFonts w:ascii="Times New Roman" w:hAnsi="Times New Roman"/>
          <w:sz w:val="28"/>
          <w:szCs w:val="28"/>
        </w:rPr>
        <w:t xml:space="preserve">Куриловского </w:t>
      </w:r>
      <w:r w:rsidR="001A7781" w:rsidRPr="003B118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8304D" w:rsidRPr="003B118B">
        <w:rPr>
          <w:rFonts w:ascii="Times New Roman" w:hAnsi="Times New Roman"/>
          <w:sz w:val="28"/>
          <w:szCs w:val="28"/>
        </w:rPr>
        <w:t>на 2018-</w:t>
      </w:r>
      <w:r w:rsidR="001A7781" w:rsidRPr="003B118B">
        <w:rPr>
          <w:rFonts w:ascii="Times New Roman" w:hAnsi="Times New Roman"/>
          <w:sz w:val="28"/>
          <w:szCs w:val="28"/>
        </w:rPr>
        <w:t>2032</w:t>
      </w:r>
      <w:r w:rsidR="00701127">
        <w:rPr>
          <w:rFonts w:ascii="Times New Roman" w:hAnsi="Times New Roman"/>
          <w:sz w:val="28"/>
          <w:szCs w:val="28"/>
        </w:rPr>
        <w:t xml:space="preserve"> </w:t>
      </w:r>
      <w:r w:rsidR="001A7781" w:rsidRPr="003B118B">
        <w:rPr>
          <w:rFonts w:ascii="Times New Roman" w:hAnsi="Times New Roman"/>
          <w:sz w:val="28"/>
          <w:szCs w:val="28"/>
        </w:rPr>
        <w:t xml:space="preserve">годы» </w:t>
      </w:r>
      <w:r w:rsidRPr="003B118B">
        <w:rPr>
          <w:rFonts w:ascii="Times New Roman" w:hAnsi="Times New Roman"/>
          <w:sz w:val="28"/>
          <w:szCs w:val="28"/>
        </w:rPr>
        <w:t xml:space="preserve">ежегодной корректировке </w:t>
      </w:r>
      <w:r w:rsidRPr="00A8304D">
        <w:rPr>
          <w:rFonts w:ascii="Times New Roman" w:hAnsi="Times New Roman"/>
          <w:sz w:val="28"/>
          <w:szCs w:val="28"/>
        </w:rPr>
        <w:t xml:space="preserve">подлежат мероприятия и объемы их финансирования с учетом возможностей средств бюджета </w:t>
      </w:r>
      <w:r w:rsidR="00701127">
        <w:rPr>
          <w:rFonts w:ascii="Times New Roman" w:hAnsi="Times New Roman"/>
          <w:sz w:val="28"/>
          <w:szCs w:val="28"/>
        </w:rPr>
        <w:t xml:space="preserve">Куриловского </w:t>
      </w:r>
      <w:r w:rsidRPr="00A8304D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BF4DEB" w:rsidRPr="00A8304D" w:rsidRDefault="00BF4DEB" w:rsidP="00A8304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hyperlink w:history="1">
        <w:r w:rsidRPr="00A8304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8304D">
          <w:rPr>
            <w:rStyle w:val="a9"/>
            <w:rFonts w:ascii="Times New Roman" w:hAnsi="Times New Roman" w:cs="Times New Roman"/>
            <w:sz w:val="28"/>
            <w:szCs w:val="28"/>
          </w:rPr>
          <w:t>.Вольск.РФ.</w:t>
        </w:r>
        <w:r w:rsidRPr="00A8304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8304D">
        <w:rPr>
          <w:rFonts w:ascii="Times New Roman" w:hAnsi="Times New Roman" w:cs="Times New Roman"/>
          <w:sz w:val="28"/>
          <w:szCs w:val="28"/>
        </w:rPr>
        <w:t xml:space="preserve"> и в г</w:t>
      </w:r>
      <w:bookmarkStart w:id="0" w:name="_GoBack"/>
      <w:bookmarkEnd w:id="0"/>
      <w:r w:rsidRPr="00A8304D">
        <w:rPr>
          <w:rFonts w:ascii="Times New Roman" w:hAnsi="Times New Roman" w:cs="Times New Roman"/>
          <w:sz w:val="28"/>
          <w:szCs w:val="28"/>
        </w:rPr>
        <w:t xml:space="preserve">азете «Вольский Деловой Вестник». </w:t>
      </w:r>
    </w:p>
    <w:p w:rsidR="00BF4DEB" w:rsidRPr="00A8304D" w:rsidRDefault="00BF4DEB" w:rsidP="00A83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BF4DEB" w:rsidRPr="00A8304D" w:rsidRDefault="00BF4DEB" w:rsidP="00A83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BF4DEB" w:rsidRPr="00A8304D" w:rsidRDefault="00BF4DEB" w:rsidP="00A8304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4DEB" w:rsidRPr="00A8304D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01127">
        <w:rPr>
          <w:rFonts w:ascii="Times New Roman" w:hAnsi="Times New Roman" w:cs="Times New Roman"/>
          <w:b/>
          <w:sz w:val="28"/>
          <w:szCs w:val="28"/>
        </w:rPr>
        <w:t>Куриловского</w:t>
      </w:r>
    </w:p>
    <w:p w:rsidR="00BF4DEB" w:rsidRPr="00A8304D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муниципального образования,</w:t>
      </w:r>
    </w:p>
    <w:p w:rsidR="00BF4DEB" w:rsidRPr="00A8304D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исполняющий полномочия главы</w:t>
      </w:r>
    </w:p>
    <w:p w:rsidR="00BF4DEB" w:rsidRPr="00A8304D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01127">
        <w:rPr>
          <w:rFonts w:ascii="Times New Roman" w:hAnsi="Times New Roman" w:cs="Times New Roman"/>
          <w:b/>
          <w:sz w:val="28"/>
          <w:szCs w:val="28"/>
        </w:rPr>
        <w:t>Куриловского</w:t>
      </w:r>
    </w:p>
    <w:p w:rsidR="00BF4DEB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</w:t>
      </w:r>
      <w:r w:rsidR="00701127">
        <w:rPr>
          <w:rFonts w:ascii="Times New Roman" w:hAnsi="Times New Roman" w:cs="Times New Roman"/>
          <w:b/>
          <w:sz w:val="28"/>
          <w:szCs w:val="28"/>
        </w:rPr>
        <w:t xml:space="preserve">                            Ю.В.Тарикулиева</w:t>
      </w:r>
      <w:r w:rsidRPr="00A83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600" w:rsidRDefault="00686600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600" w:rsidRDefault="00686600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600" w:rsidRPr="00686600" w:rsidRDefault="00686600" w:rsidP="00686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6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686600" w:rsidRPr="00686600" w:rsidRDefault="00686600" w:rsidP="00686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Pr="006866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86600" w:rsidRPr="00686600" w:rsidRDefault="00686600" w:rsidP="00686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600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 </w:t>
      </w:r>
    </w:p>
    <w:p w:rsidR="00686600" w:rsidRPr="00686600" w:rsidRDefault="00686600" w:rsidP="00686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60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686600" w:rsidRPr="00686600" w:rsidRDefault="00686600" w:rsidP="006866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86600">
        <w:rPr>
          <w:rFonts w:ascii="Times New Roman" w:hAnsi="Times New Roman" w:cs="Times New Roman"/>
          <w:sz w:val="28"/>
          <w:szCs w:val="28"/>
        </w:rPr>
        <w:t>от 29.12.2017г. №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программа комплексного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развития</w:t>
      </w: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инфраструктуры</w:t>
      </w: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Куриловского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СЕЛЬСКОГО ПОСЕЛЕНИЯ</w:t>
      </w:r>
    </w:p>
    <w:p w:rsidR="00686600" w:rsidRDefault="00686600" w:rsidP="00686600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вольского муниципальногорайона</w:t>
      </w: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Саратовской области</w:t>
      </w: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НА ПЕРИОД С 2017 ПО </w:t>
      </w: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2032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86600" w:rsidRPr="00D324F0" w:rsidRDefault="00686600" w:rsidP="00686600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686600" w:rsidRDefault="00686600" w:rsidP="0068660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600" w:rsidRDefault="00686600" w:rsidP="0068660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600" w:rsidRDefault="00686600" w:rsidP="0068660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600" w:rsidRDefault="00686600" w:rsidP="0068660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600" w:rsidRPr="00D324F0" w:rsidRDefault="00686600" w:rsidP="0068660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600" w:rsidRPr="00D324F0" w:rsidRDefault="00686600" w:rsidP="0068660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600" w:rsidRPr="00473AC3" w:rsidRDefault="00686600" w:rsidP="0068660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73AC3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3"/>
        <w:gridCol w:w="907"/>
      </w:tblGrid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 1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положения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Куриловского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1.2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</w:t>
            </w:r>
            <w:r w:rsidRPr="00473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1.4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1.5 Анализ состава  парка транспортных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1.6 Характеристика работы транспортных средств общего пользования, 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1.7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1.8 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686600" w:rsidRPr="00473AC3" w:rsidTr="00AB29A4">
        <w:trPr>
          <w:trHeight w:val="34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spacing w:after="0" w:line="36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1.9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1.10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Куриловского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686600" w:rsidRPr="00473AC3" w:rsidTr="00AB29A4">
        <w:trPr>
          <w:trHeight w:val="96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1.12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Куриловского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686600" w:rsidRPr="00473AC3" w:rsidTr="00AB29A4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pacing w:after="0" w:line="36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 2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Куриловского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Куриловского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2.3 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2.5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686600" w:rsidRPr="00473AC3" w:rsidTr="00AB29A4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2.6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686600" w:rsidRPr="00473AC3" w:rsidTr="00AB29A4">
        <w:trPr>
          <w:trHeight w:val="312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 3.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Оценка объемов и источников финансирования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34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РАЗДЕЛ 6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686600" w:rsidRPr="00473AC3" w:rsidTr="00AB29A4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7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73AC3" w:rsidRDefault="00686600" w:rsidP="00AB2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</w:tbl>
    <w:p w:rsidR="00686600" w:rsidRPr="00473AC3" w:rsidRDefault="00686600" w:rsidP="006866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Pr="0081389F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</w:p>
    <w:p w:rsidR="00686600" w:rsidRPr="0081389F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программы комплексного развития транспортной инфраструктуры на территории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Куриловского</w:t>
      </w: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686600" w:rsidRPr="0081389F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Вольского муниципального районаСаратовской области</w:t>
      </w:r>
    </w:p>
    <w:p w:rsidR="00686600" w:rsidRPr="0081389F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период до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2032</w:t>
      </w: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803"/>
      </w:tblGrid>
      <w:tr w:rsidR="00686600" w:rsidRPr="007C1AEF" w:rsidTr="00AB29A4">
        <w:trPr>
          <w:trHeight w:val="927"/>
        </w:trPr>
        <w:tc>
          <w:tcPr>
            <w:tcW w:w="2944" w:type="dxa"/>
          </w:tcPr>
          <w:p w:rsidR="00686600" w:rsidRPr="007C1AEF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686600" w:rsidRPr="007C1AEF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686600" w:rsidRPr="007C1AEF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Программа комплексного развития транспортной инфраструктуры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Куриловского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Вольского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Саратовской области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2017-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2032 годы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(далее - Программа)</w:t>
            </w:r>
          </w:p>
        </w:tc>
      </w:tr>
      <w:tr w:rsidR="00686600" w:rsidRPr="007C1AEF" w:rsidTr="00AB29A4">
        <w:trPr>
          <w:trHeight w:val="927"/>
        </w:trPr>
        <w:tc>
          <w:tcPr>
            <w:tcW w:w="2944" w:type="dxa"/>
          </w:tcPr>
          <w:p w:rsidR="00686600" w:rsidRPr="007C1AEF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3" w:type="dxa"/>
          </w:tcPr>
          <w:p w:rsidR="00686600" w:rsidRPr="007C1AEF" w:rsidRDefault="00686600" w:rsidP="00AB29A4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686600" w:rsidRPr="007C1AEF" w:rsidRDefault="00686600" w:rsidP="00AB29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закон от 29.12. 2014 г. N 456-ФЗ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"О внесении изменений в Градостроительный кодекс Российской Федерации и отдельные законодательные 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акты Российской Федерации"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686600" w:rsidRPr="007C1AEF" w:rsidRDefault="00686600" w:rsidP="00AB29A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Pr="007C1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</w:p>
        </w:tc>
      </w:tr>
      <w:tr w:rsidR="00686600" w:rsidRPr="007C1AEF" w:rsidTr="00AB29A4">
        <w:trPr>
          <w:trHeight w:val="987"/>
        </w:trPr>
        <w:tc>
          <w:tcPr>
            <w:tcW w:w="2944" w:type="dxa"/>
          </w:tcPr>
          <w:p w:rsidR="00686600" w:rsidRPr="007C1AEF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 заказчика Программы, его местонахождение</w:t>
            </w:r>
          </w:p>
        </w:tc>
        <w:tc>
          <w:tcPr>
            <w:tcW w:w="6803" w:type="dxa"/>
          </w:tcPr>
          <w:p w:rsidR="00686600" w:rsidRPr="009D6D78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Куриловского</w:t>
            </w:r>
            <w:r w:rsidRPr="009D6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Вольского муниципального района Саратовской области</w:t>
            </w: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Администрация)</w:t>
            </w:r>
          </w:p>
          <w:p w:rsidR="00686600" w:rsidRPr="00476442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4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Саратовская область, Вольский район, </w:t>
            </w:r>
            <w:r w:rsidRPr="005F223E">
              <w:rPr>
                <w:rFonts w:ascii="Times New Roman" w:hAnsi="Times New Roman" w:cs="Times New Roman"/>
                <w:sz w:val="28"/>
                <w:szCs w:val="28"/>
              </w:rPr>
              <w:t>с. Куриловка, ул. Садовая,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86600" w:rsidRPr="007C1AEF" w:rsidTr="00AB29A4">
        <w:trPr>
          <w:trHeight w:val="274"/>
        </w:trPr>
        <w:tc>
          <w:tcPr>
            <w:tcW w:w="2944" w:type="dxa"/>
          </w:tcPr>
          <w:p w:rsidR="00686600" w:rsidRPr="007C1AEF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разработчика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Программы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его местонахождение</w:t>
            </w:r>
          </w:p>
        </w:tc>
        <w:tc>
          <w:tcPr>
            <w:tcW w:w="6803" w:type="dxa"/>
            <w:vAlign w:val="center"/>
          </w:tcPr>
          <w:p w:rsidR="00686600" w:rsidRPr="00476442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ООО «Фортуна Проект»</w:t>
            </w:r>
          </w:p>
          <w:p w:rsidR="00686600" w:rsidRPr="00476442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355020  г. Ставрополь,ул. Объездная, д. 15А, офис 1</w:t>
            </w:r>
          </w:p>
        </w:tc>
      </w:tr>
      <w:tr w:rsidR="00686600" w:rsidRPr="007C1AEF" w:rsidTr="00AB29A4">
        <w:tc>
          <w:tcPr>
            <w:tcW w:w="2944" w:type="dxa"/>
          </w:tcPr>
          <w:p w:rsidR="00686600" w:rsidRPr="007C1AEF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Цели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  <w:p w:rsidR="00686600" w:rsidRPr="007C1AEF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3" w:type="dxa"/>
            <w:shd w:val="clear" w:color="auto" w:fill="auto"/>
          </w:tcPr>
          <w:p w:rsidR="00686600" w:rsidRPr="00017FF3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-создание условий для устойчивого функционирования транспортной системы;</w:t>
            </w:r>
          </w:p>
          <w:p w:rsidR="00686600" w:rsidRPr="00017FF3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повышение уровня безопасности движения;</w:t>
            </w:r>
          </w:p>
          <w:p w:rsidR="00686600" w:rsidRPr="00017FF3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-улучшение качества дорог.</w:t>
            </w:r>
          </w:p>
        </w:tc>
      </w:tr>
      <w:tr w:rsidR="00686600" w:rsidRPr="007C1AEF" w:rsidTr="00AB29A4">
        <w:trPr>
          <w:trHeight w:val="836"/>
        </w:trPr>
        <w:tc>
          <w:tcPr>
            <w:tcW w:w="2944" w:type="dxa"/>
          </w:tcPr>
          <w:p w:rsidR="00686600" w:rsidRPr="007C1AEF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6600" w:rsidRPr="00017FF3" w:rsidRDefault="00686600" w:rsidP="00AB2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 Обеспечение функционирования и развития сети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Куриловского</w:t>
            </w:r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686600" w:rsidRPr="007C1AEF" w:rsidTr="00AB29A4">
        <w:tc>
          <w:tcPr>
            <w:tcW w:w="2944" w:type="dxa"/>
            <w:shd w:val="clear" w:color="auto" w:fill="auto"/>
          </w:tcPr>
          <w:p w:rsidR="00686600" w:rsidRPr="007C1AEF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803" w:type="dxa"/>
            <w:shd w:val="clear" w:color="auto" w:fill="auto"/>
          </w:tcPr>
          <w:p w:rsidR="00686600" w:rsidRPr="00017FF3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Технико-экономические показатели: </w:t>
            </w:r>
          </w:p>
          <w:p w:rsidR="00686600" w:rsidRPr="00017FF3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- протяженность отремонтированных дорог (ежегодно).</w:t>
            </w:r>
          </w:p>
          <w:p w:rsidR="00686600" w:rsidRPr="00017FF3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686600" w:rsidRPr="00017FF3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- финансовые затраты на содержание дорог (ежегодно).</w:t>
            </w:r>
          </w:p>
          <w:p w:rsidR="00686600" w:rsidRPr="00017FF3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686600" w:rsidRPr="00017FF3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 </w:t>
            </w: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686600" w:rsidRPr="007C1AEF" w:rsidTr="00AB29A4">
        <w:trPr>
          <w:trHeight w:val="3792"/>
        </w:trPr>
        <w:tc>
          <w:tcPr>
            <w:tcW w:w="2944" w:type="dxa"/>
            <w:shd w:val="clear" w:color="auto" w:fill="auto"/>
          </w:tcPr>
          <w:p w:rsidR="00686600" w:rsidRPr="007C1AEF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86600" w:rsidRPr="004C182A" w:rsidRDefault="00686600" w:rsidP="00686600">
            <w:pPr>
              <w:pStyle w:val="aa"/>
              <w:numPr>
                <w:ilvl w:val="0"/>
                <w:numId w:val="24"/>
              </w:numPr>
              <w:spacing w:after="16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тротуара ;</w:t>
            </w:r>
          </w:p>
          <w:p w:rsidR="00686600" w:rsidRPr="004C182A" w:rsidRDefault="00686600" w:rsidP="00686600">
            <w:pPr>
              <w:pStyle w:val="aa"/>
              <w:numPr>
                <w:ilvl w:val="0"/>
                <w:numId w:val="24"/>
              </w:numPr>
              <w:spacing w:after="16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участка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дороги </w:t>
            </w:r>
            <w:r w:rsidRPr="004C1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областного значения;  </w:t>
            </w:r>
          </w:p>
          <w:p w:rsidR="00686600" w:rsidRPr="004C182A" w:rsidRDefault="00686600" w:rsidP="00686600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улично-дорожной сети;</w:t>
            </w:r>
          </w:p>
          <w:p w:rsidR="00686600" w:rsidRPr="004C182A" w:rsidRDefault="00686600" w:rsidP="00686600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дорог в зимнее время</w:t>
            </w:r>
          </w:p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686600" w:rsidRPr="007C1AEF" w:rsidTr="00AB29A4">
        <w:tc>
          <w:tcPr>
            <w:tcW w:w="2944" w:type="dxa"/>
          </w:tcPr>
          <w:p w:rsidR="00686600" w:rsidRPr="007C1AEF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и этапы </w:t>
            </w:r>
            <w:r w:rsidRPr="007C1A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803" w:type="dxa"/>
            <w:shd w:val="clear" w:color="auto" w:fill="auto"/>
          </w:tcPr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2017-2032 годы</w:t>
            </w:r>
          </w:p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(этапы реализации Программы не выделяются)</w:t>
            </w:r>
          </w:p>
        </w:tc>
      </w:tr>
      <w:tr w:rsidR="00686600" w:rsidRPr="007C1AEF" w:rsidTr="00AB29A4">
        <w:tc>
          <w:tcPr>
            <w:tcW w:w="2944" w:type="dxa"/>
          </w:tcPr>
          <w:p w:rsidR="00686600" w:rsidRPr="00547F64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 Программы</w:t>
            </w:r>
          </w:p>
        </w:tc>
        <w:tc>
          <w:tcPr>
            <w:tcW w:w="6803" w:type="dxa"/>
            <w:shd w:val="clear" w:color="auto" w:fill="auto"/>
          </w:tcPr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Программы в 2017-2032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годах 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составит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33320,0 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2018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8240,0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2019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2460,0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2020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1740,0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1740,0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2022-2032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19140,0 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 них: Федеральный бюджет – отсутствует;</w:t>
            </w:r>
          </w:p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областной бюджет – 7000,0 тыс. руб.;</w:t>
            </w:r>
          </w:p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местный бюджет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26320,0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686600" w:rsidRPr="004C182A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источники – отсутствуют.</w:t>
            </w:r>
          </w:p>
          <w:p w:rsidR="00686600" w:rsidRPr="004C182A" w:rsidRDefault="00686600" w:rsidP="00AB2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финансирования мероприятий 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4C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686600" w:rsidRPr="007C1AEF" w:rsidRDefault="00686600" w:rsidP="00686600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86600" w:rsidRPr="007C1AEF" w:rsidRDefault="00686600" w:rsidP="00686600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86600" w:rsidRDefault="00686600" w:rsidP="00686600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86600" w:rsidRDefault="00686600" w:rsidP="00686600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86600" w:rsidRDefault="00686600" w:rsidP="00686600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86600" w:rsidRDefault="00686600" w:rsidP="00686600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86600" w:rsidRPr="007C1AEF" w:rsidRDefault="00686600" w:rsidP="00686600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86600" w:rsidRPr="00473AC3" w:rsidRDefault="00686600" w:rsidP="00686600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6600" w:rsidRPr="00A25960" w:rsidRDefault="00686600" w:rsidP="00686600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1. Характеристика существующего состояния транспортной инфраструктуры</w:t>
      </w:r>
    </w:p>
    <w:p w:rsidR="00686600" w:rsidRPr="006850BB" w:rsidRDefault="00686600" w:rsidP="00686600">
      <w:pPr>
        <w:pStyle w:val="aa"/>
        <w:numPr>
          <w:ilvl w:val="1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 xml:space="preserve">Анализ положения </w:t>
      </w: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A259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структуре пространственной организации субъекта  Российской Федерации</w:t>
      </w:r>
    </w:p>
    <w:p w:rsidR="00686600" w:rsidRPr="006850BB" w:rsidRDefault="00686600" w:rsidP="00686600">
      <w:pPr>
        <w:suppressAutoHyphens/>
        <w:ind w:firstLine="3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BB">
        <w:rPr>
          <w:rFonts w:ascii="Times New Roman" w:hAnsi="Times New Roman" w:cs="Times New Roman"/>
          <w:sz w:val="28"/>
          <w:szCs w:val="28"/>
          <w:shd w:val="clear" w:color="auto" w:fill="FFFFFF"/>
        </w:rPr>
        <w:t>Куриловское сельское поселение расположено в западной части Вольского муниципального района, находящегося в северной части Саратовской области.</w:t>
      </w:r>
    </w:p>
    <w:p w:rsidR="00686600" w:rsidRPr="006850BB" w:rsidRDefault="00686600" w:rsidP="00686600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BB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Сложившаяся планировочная структура сельского поселения представляет собой шесть населенных пунктов: с. Куриловка, с. Белый Ключ, пос. Горный, с. Елховка, ж.д. ст. Куриловка, с. Шировка.</w:t>
      </w:r>
    </w:p>
    <w:p w:rsidR="00686600" w:rsidRPr="006850BB" w:rsidRDefault="00686600" w:rsidP="00686600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село Куриловка, расположенное в 40 км от административного центра муниципального района </w:t>
      </w:r>
      <w:r w:rsidRPr="006850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г. Вольск. Расстояние от с. Куриловкадо ближайшей железнодорожной станции «Куриловка» составляет 8 км.</w:t>
      </w:r>
    </w:p>
    <w:p w:rsidR="00686600" w:rsidRPr="006850BB" w:rsidRDefault="00686600" w:rsidP="00686600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BB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Территория поселения граничит:</w:t>
      </w:r>
    </w:p>
    <w:p w:rsidR="00686600" w:rsidRPr="006850BB" w:rsidRDefault="00686600" w:rsidP="00686600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BB">
        <w:rPr>
          <w:rFonts w:ascii="Times New Roman" w:hAnsi="Times New Roman" w:cs="Times New Roman"/>
          <w:sz w:val="28"/>
          <w:szCs w:val="28"/>
          <w:shd w:val="clear" w:color="auto" w:fill="FFFFFF"/>
        </w:rPr>
        <w:t>- на севере - с Балтайским муниципальным районом;</w:t>
      </w:r>
    </w:p>
    <w:p w:rsidR="00686600" w:rsidRPr="006850BB" w:rsidRDefault="00686600" w:rsidP="00686600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BB">
        <w:rPr>
          <w:rFonts w:ascii="Times New Roman" w:hAnsi="Times New Roman" w:cs="Times New Roman"/>
          <w:sz w:val="28"/>
          <w:szCs w:val="28"/>
          <w:shd w:val="clear" w:color="auto" w:fill="FFFFFF"/>
        </w:rPr>
        <w:t>- на северо-востоке - с Кряжимским муниципальным образованием;</w:t>
      </w:r>
    </w:p>
    <w:p w:rsidR="00686600" w:rsidRPr="006850BB" w:rsidRDefault="00686600" w:rsidP="00686600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BB">
        <w:rPr>
          <w:rFonts w:ascii="Times New Roman" w:hAnsi="Times New Roman" w:cs="Times New Roman"/>
          <w:sz w:val="28"/>
          <w:szCs w:val="28"/>
          <w:shd w:val="clear" w:color="auto" w:fill="FFFFFF"/>
        </w:rPr>
        <w:t>- на юго-востоке - с Сенным муниципальным образованием;</w:t>
      </w:r>
    </w:p>
    <w:p w:rsidR="00686600" w:rsidRPr="006850BB" w:rsidRDefault="00686600" w:rsidP="00686600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BB">
        <w:rPr>
          <w:rFonts w:ascii="Times New Roman" w:hAnsi="Times New Roman" w:cs="Times New Roman"/>
          <w:sz w:val="28"/>
          <w:szCs w:val="28"/>
          <w:shd w:val="clear" w:color="auto" w:fill="FFFFFF"/>
        </w:rPr>
        <w:t>- на юге - с Барановским муниципальным образованием;</w:t>
      </w:r>
    </w:p>
    <w:p w:rsidR="00686600" w:rsidRPr="006850BB" w:rsidRDefault="00686600" w:rsidP="00686600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BB">
        <w:rPr>
          <w:rFonts w:ascii="Times New Roman" w:hAnsi="Times New Roman" w:cs="Times New Roman"/>
          <w:sz w:val="28"/>
          <w:szCs w:val="28"/>
          <w:shd w:val="clear" w:color="auto" w:fill="FFFFFF"/>
        </w:rPr>
        <w:t>- на западе - с Базарно-Карабулакским муниципальным районом.</w:t>
      </w:r>
    </w:p>
    <w:p w:rsidR="00686600" w:rsidRPr="00D97173" w:rsidRDefault="00686600" w:rsidP="00686600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E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Общая площадь территории Куриловского сельского поселения составляет 21441,3 га (33940 га</w:t>
      </w:r>
      <w:r w:rsidRPr="00D9717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86600" w:rsidRPr="006850BB" w:rsidRDefault="00686600" w:rsidP="00686600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0BB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Значительную часть территории в границах муниципального образования занимают земли сельскохозяйственного назначения. Поверхностные воды на территории поселения представлены водотоками – р. Терешка, р. Казанла, р. Яблонька.</w:t>
      </w:r>
    </w:p>
    <w:p w:rsidR="00686600" w:rsidRPr="00BD5F88" w:rsidRDefault="00686600" w:rsidP="00686600">
      <w:pPr>
        <w:suppressAutoHyphens/>
        <w:ind w:firstLine="375"/>
        <w:jc w:val="both"/>
        <w:rPr>
          <w:kern w:val="1"/>
          <w:sz w:val="28"/>
          <w:szCs w:val="28"/>
          <w:lang w:eastAsia="ar-SA"/>
        </w:rPr>
      </w:pPr>
      <w:r w:rsidRPr="006850BB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поселение проходят автомобильные дороги общего пользования регионального значения (подъезд к с. Куриловка от трассы «Сызрань- Саратов- Волгоград»; автодорога  «с. Куриловка - с. Шировка»; автодорога «с. Куриловка -с. Елховка)  и железная дорога.</w:t>
      </w:r>
    </w:p>
    <w:p w:rsidR="00686600" w:rsidRPr="00A25960" w:rsidRDefault="00686600" w:rsidP="00686600">
      <w:pPr>
        <w:pStyle w:val="aa"/>
        <w:numPr>
          <w:ilvl w:val="1"/>
          <w:numId w:val="5"/>
        </w:num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:rsidR="00686600" w:rsidRPr="00D324F0" w:rsidRDefault="00686600" w:rsidP="00686600">
      <w:pPr>
        <w:pStyle w:val="af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4F0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 </w:t>
      </w:r>
    </w:p>
    <w:p w:rsidR="00686600" w:rsidRPr="006850BB" w:rsidRDefault="00686600" w:rsidP="0068660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 Куриловского  сельского  поселения по состоянию на 01.01.2017 г. составляет 1550 человек. Здесь проживает 1,7 % населения Вольского муниципального района. </w:t>
      </w:r>
    </w:p>
    <w:p w:rsidR="00686600" w:rsidRPr="006850BB" w:rsidRDefault="00686600" w:rsidP="00686600">
      <w:pPr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>Таблица 1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686600" w:rsidRPr="006850BB" w:rsidTr="00AB29A4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686600" w:rsidRPr="006850BB" w:rsidTr="00AB29A4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6600" w:rsidRPr="006850BB" w:rsidRDefault="00686600" w:rsidP="00AB29A4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686600" w:rsidRPr="006850BB" w:rsidRDefault="00686600" w:rsidP="00AB29A4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686600" w:rsidRPr="006850BB" w:rsidTr="00AB29A4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Куриловка</w:t>
            </w:r>
          </w:p>
        </w:tc>
        <w:tc>
          <w:tcPr>
            <w:tcW w:w="1843" w:type="dxa"/>
            <w:shd w:val="clear" w:color="auto" w:fill="auto"/>
            <w:noWrap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559" w:type="dxa"/>
            <w:shd w:val="clear" w:color="auto" w:fill="auto"/>
            <w:noWrap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843" w:type="dxa"/>
            <w:shd w:val="clear" w:color="auto" w:fill="auto"/>
            <w:noWrap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+28</w:t>
            </w:r>
          </w:p>
        </w:tc>
        <w:tc>
          <w:tcPr>
            <w:tcW w:w="1843" w:type="dxa"/>
            <w:shd w:val="clear" w:color="auto" w:fill="auto"/>
            <w:noWrap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+2,9</w:t>
            </w:r>
          </w:p>
        </w:tc>
      </w:tr>
      <w:tr w:rsidR="00686600" w:rsidRPr="006850BB" w:rsidTr="00AB29A4">
        <w:tc>
          <w:tcPr>
            <w:tcW w:w="2943" w:type="dxa"/>
            <w:shd w:val="clear" w:color="auto" w:fill="auto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д.ст. Куриловка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59" w:type="dxa"/>
            <w:shd w:val="clear" w:color="auto" w:fill="auto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-36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-23,2</w:t>
            </w:r>
          </w:p>
        </w:tc>
      </w:tr>
      <w:tr w:rsidR="00686600" w:rsidRPr="006850BB" w:rsidTr="00AB29A4">
        <w:tc>
          <w:tcPr>
            <w:tcW w:w="2943" w:type="dxa"/>
            <w:shd w:val="clear" w:color="auto" w:fill="auto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с. Шировка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559" w:type="dxa"/>
            <w:shd w:val="clear" w:color="auto" w:fill="auto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-46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-19,5</w:t>
            </w:r>
          </w:p>
        </w:tc>
      </w:tr>
      <w:tr w:rsidR="00686600" w:rsidRPr="006850BB" w:rsidTr="00AB29A4">
        <w:tc>
          <w:tcPr>
            <w:tcW w:w="2943" w:type="dxa"/>
            <w:shd w:val="clear" w:color="auto" w:fill="auto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п. Горный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59" w:type="dxa"/>
            <w:shd w:val="clear" w:color="auto" w:fill="auto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-6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-6,2</w:t>
            </w:r>
          </w:p>
        </w:tc>
      </w:tr>
      <w:tr w:rsidR="00686600" w:rsidRPr="006850BB" w:rsidTr="00AB29A4">
        <w:tc>
          <w:tcPr>
            <w:tcW w:w="2943" w:type="dxa"/>
            <w:shd w:val="clear" w:color="auto" w:fill="auto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Ключ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-87,5</w:t>
            </w:r>
          </w:p>
        </w:tc>
      </w:tr>
      <w:tr w:rsidR="00686600" w:rsidRPr="006850BB" w:rsidTr="00AB29A4">
        <w:tc>
          <w:tcPr>
            <w:tcW w:w="2943" w:type="dxa"/>
            <w:shd w:val="clear" w:color="auto" w:fill="auto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Елховка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59" w:type="dxa"/>
            <w:shd w:val="clear" w:color="auto" w:fill="auto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-24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-11,4</w:t>
            </w:r>
          </w:p>
        </w:tc>
      </w:tr>
      <w:tr w:rsidR="00686600" w:rsidRPr="006850BB" w:rsidTr="00AB29A4">
        <w:tc>
          <w:tcPr>
            <w:tcW w:w="2943" w:type="dxa"/>
            <w:shd w:val="clear" w:color="auto" w:fill="auto"/>
            <w:vAlign w:val="center"/>
          </w:tcPr>
          <w:p w:rsidR="00686600" w:rsidRPr="006850BB" w:rsidRDefault="00686600" w:rsidP="00AB2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1559" w:type="dxa"/>
            <w:shd w:val="clear" w:color="auto" w:fill="auto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1550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-91</w:t>
            </w:r>
          </w:p>
        </w:tc>
        <w:tc>
          <w:tcPr>
            <w:tcW w:w="1843" w:type="dxa"/>
            <w:shd w:val="clear" w:color="auto" w:fill="auto"/>
          </w:tcPr>
          <w:p w:rsidR="00686600" w:rsidRPr="006850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-5,5</w:t>
            </w:r>
          </w:p>
        </w:tc>
      </w:tr>
    </w:tbl>
    <w:p w:rsidR="00686600" w:rsidRPr="006850BB" w:rsidRDefault="00686600" w:rsidP="006866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ab/>
        <w:t>Куриловское сельское поселение многонационально: русские - 1387 чел;  мордва- 2 чел;  чуваши – 34 чел;  татары – 22 чел; украинцы – 58 чел; марийцы – 4 чел; армяне – 10 чел; казахи – 1 чел; немцы – 5 чел; азербайджанцы – 10 чел; мордва – 2 чел; табасаранцы (дагестанцы)-5 чел; цыгане – 6 чел;   лезгины – 4 чел; узбеки – 2 чел.</w:t>
      </w:r>
    </w:p>
    <w:p w:rsidR="00686600" w:rsidRPr="006850BB" w:rsidRDefault="00686600" w:rsidP="006866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42% (486 чел.) - населения старше 60 лет,  46% (860 чел)  - в возрасте от 35 до 60 лет и 12% (204 чел.) - от 0 до 14 лет. </w:t>
      </w:r>
    </w:p>
    <w:p w:rsidR="00686600" w:rsidRPr="006850BB" w:rsidRDefault="00686600" w:rsidP="00686600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6600" w:rsidRPr="00D324F0" w:rsidRDefault="00686600" w:rsidP="00686600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F0">
        <w:rPr>
          <w:rFonts w:ascii="Times New Roman" w:hAnsi="Times New Roman" w:cs="Times New Roman"/>
          <w:b/>
          <w:sz w:val="28"/>
          <w:szCs w:val="28"/>
        </w:rPr>
        <w:t>Жилой фонд</w:t>
      </w:r>
    </w:p>
    <w:p w:rsidR="00686600" w:rsidRPr="006850BB" w:rsidRDefault="00686600" w:rsidP="006866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color w:val="000000"/>
          <w:sz w:val="28"/>
          <w:szCs w:val="28"/>
        </w:rPr>
        <w:t>В границах Куриловского сельского поселения Вольского муниципального района существующий жилищный фонд на 2017 г.  составляет 30,4  тыс. м² общей площади. Обеспеченность жильем составляет  в среднем по сельскому поселению 19,6 м</w:t>
      </w:r>
      <w:r w:rsidRPr="006850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6850BB">
        <w:rPr>
          <w:rFonts w:ascii="Times New Roman" w:eastAsia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686600" w:rsidRPr="006850BB" w:rsidRDefault="00686600" w:rsidP="0068660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>Жилая застройка представлена главным образом индивидуальными домами с приусадебными участками – 676 ед.</w:t>
      </w:r>
    </w:p>
    <w:p w:rsidR="00686600" w:rsidRDefault="00686600" w:rsidP="00686600">
      <w:pPr>
        <w:spacing w:after="0"/>
        <w:ind w:left="-100" w:right="-143" w:firstLine="8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4F0">
        <w:rPr>
          <w:rFonts w:ascii="Times New Roman" w:eastAsia="Times New Roman" w:hAnsi="Times New Roman" w:cs="Times New Roman"/>
          <w:b/>
          <w:sz w:val="28"/>
          <w:szCs w:val="28"/>
        </w:rPr>
        <w:t>Экономика</w:t>
      </w:r>
    </w:p>
    <w:p w:rsidR="00686600" w:rsidRPr="00D324F0" w:rsidRDefault="00686600" w:rsidP="00686600">
      <w:pPr>
        <w:spacing w:after="0"/>
        <w:ind w:left="-100" w:right="-143" w:firstLine="8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600" w:rsidRPr="006850BB" w:rsidRDefault="00686600" w:rsidP="00686600">
      <w:pPr>
        <w:spacing w:after="0"/>
        <w:ind w:left="-100" w:firstLine="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основу специализации территории составляет сельскохозяйственное производство. </w:t>
      </w:r>
    </w:p>
    <w:p w:rsidR="00686600" w:rsidRPr="006850BB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 - Сельскохозяйственное производство</w:t>
      </w:r>
    </w:p>
    <w:p w:rsidR="00686600" w:rsidRPr="006850BB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5"/>
        <w:gridCol w:w="3423"/>
        <w:gridCol w:w="3416"/>
      </w:tblGrid>
      <w:tr w:rsidR="00686600" w:rsidRPr="006850BB" w:rsidTr="00AB29A4">
        <w:tc>
          <w:tcPr>
            <w:tcW w:w="2943" w:type="dxa"/>
            <w:vAlign w:val="center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Название с/х предприятия</w:t>
            </w:r>
          </w:p>
        </w:tc>
        <w:tc>
          <w:tcPr>
            <w:tcW w:w="3544" w:type="dxa"/>
            <w:vAlign w:val="center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Площадь с/х угодий (га)</w:t>
            </w:r>
          </w:p>
        </w:tc>
        <w:tc>
          <w:tcPr>
            <w:tcW w:w="3544" w:type="dxa"/>
            <w:vAlign w:val="center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850B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 т.ч. пашни (га)</w:t>
            </w:r>
          </w:p>
        </w:tc>
      </w:tr>
      <w:tr w:rsidR="00686600" w:rsidRPr="006850BB" w:rsidTr="00AB29A4">
        <w:tc>
          <w:tcPr>
            <w:tcW w:w="2943" w:type="dxa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«Элита – С»</w:t>
            </w:r>
          </w:p>
        </w:tc>
        <w:tc>
          <w:tcPr>
            <w:tcW w:w="3544" w:type="dxa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3544" w:type="dxa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2841</w:t>
            </w:r>
          </w:p>
        </w:tc>
      </w:tr>
      <w:tr w:rsidR="00686600" w:rsidRPr="006850BB" w:rsidTr="00AB29A4">
        <w:tc>
          <w:tcPr>
            <w:tcW w:w="2943" w:type="dxa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«Русский гектар» </w:t>
            </w:r>
          </w:p>
        </w:tc>
        <w:tc>
          <w:tcPr>
            <w:tcW w:w="3544" w:type="dxa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3435</w:t>
            </w:r>
          </w:p>
        </w:tc>
        <w:tc>
          <w:tcPr>
            <w:tcW w:w="3544" w:type="dxa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2116</w:t>
            </w:r>
          </w:p>
        </w:tc>
      </w:tr>
      <w:tr w:rsidR="00686600" w:rsidRPr="006850BB" w:rsidTr="00AB29A4">
        <w:tc>
          <w:tcPr>
            <w:tcW w:w="2943" w:type="dxa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ИП КФХ Ялымов Д.В.</w:t>
            </w:r>
          </w:p>
        </w:tc>
        <w:tc>
          <w:tcPr>
            <w:tcW w:w="3544" w:type="dxa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4" w:type="dxa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6600" w:rsidRPr="006850BB" w:rsidTr="00AB29A4">
        <w:tc>
          <w:tcPr>
            <w:tcW w:w="2943" w:type="dxa"/>
          </w:tcPr>
          <w:p w:rsidR="00686600" w:rsidRPr="004E2E87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ИП КФХ Корокозов В.Н.</w:t>
            </w:r>
          </w:p>
        </w:tc>
        <w:tc>
          <w:tcPr>
            <w:tcW w:w="3544" w:type="dxa"/>
          </w:tcPr>
          <w:p w:rsidR="00686600" w:rsidRPr="004E2E87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3544" w:type="dxa"/>
          </w:tcPr>
          <w:p w:rsidR="00686600" w:rsidRPr="004E2E87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</w:tr>
      <w:tr w:rsidR="00686600" w:rsidRPr="006850BB" w:rsidTr="00AB29A4">
        <w:tc>
          <w:tcPr>
            <w:tcW w:w="2943" w:type="dxa"/>
          </w:tcPr>
          <w:p w:rsidR="00686600" w:rsidRPr="004E2E87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ИП Байтербиев И.М.</w:t>
            </w:r>
          </w:p>
        </w:tc>
        <w:tc>
          <w:tcPr>
            <w:tcW w:w="3544" w:type="dxa"/>
          </w:tcPr>
          <w:p w:rsidR="00686600" w:rsidRPr="004E2E87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3544" w:type="dxa"/>
          </w:tcPr>
          <w:p w:rsidR="00686600" w:rsidRPr="004E2E87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</w:tr>
      <w:tr w:rsidR="00686600" w:rsidRPr="006850BB" w:rsidTr="00AB29A4">
        <w:tc>
          <w:tcPr>
            <w:tcW w:w="2943" w:type="dxa"/>
          </w:tcPr>
          <w:p w:rsidR="00686600" w:rsidRPr="004E2E87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Исаев  Н.Н.</w:t>
            </w:r>
          </w:p>
        </w:tc>
        <w:tc>
          <w:tcPr>
            <w:tcW w:w="3544" w:type="dxa"/>
          </w:tcPr>
          <w:p w:rsidR="00686600" w:rsidRPr="004E2E87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88(176)</w:t>
            </w:r>
          </w:p>
        </w:tc>
        <w:tc>
          <w:tcPr>
            <w:tcW w:w="3544" w:type="dxa"/>
          </w:tcPr>
          <w:p w:rsidR="00686600" w:rsidRPr="004E2E87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110(108)</w:t>
            </w:r>
          </w:p>
        </w:tc>
      </w:tr>
      <w:tr w:rsidR="00686600" w:rsidRPr="006850BB" w:rsidTr="00AB29A4">
        <w:tc>
          <w:tcPr>
            <w:tcW w:w="2943" w:type="dxa"/>
          </w:tcPr>
          <w:p w:rsidR="00686600" w:rsidRPr="004E2E87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Брагин А.З.</w:t>
            </w:r>
          </w:p>
        </w:tc>
        <w:tc>
          <w:tcPr>
            <w:tcW w:w="3544" w:type="dxa"/>
          </w:tcPr>
          <w:p w:rsidR="00686600" w:rsidRPr="004E2E87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686600" w:rsidRPr="004E2E87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686600" w:rsidRPr="006850BB" w:rsidTr="00AB29A4">
        <w:tc>
          <w:tcPr>
            <w:tcW w:w="2943" w:type="dxa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Б.Т.</w:t>
            </w:r>
          </w:p>
        </w:tc>
        <w:tc>
          <w:tcPr>
            <w:tcW w:w="3544" w:type="dxa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3544" w:type="dxa"/>
          </w:tcPr>
          <w:p w:rsidR="00686600" w:rsidRPr="006850BB" w:rsidRDefault="00686600" w:rsidP="00A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0B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86600" w:rsidRPr="00C67F7B" w:rsidRDefault="00686600" w:rsidP="006866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6600" w:rsidRPr="00A25960" w:rsidRDefault="00686600" w:rsidP="00686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Планировочная организация территории Куриловского сельского поселения складывалась под влиянием основных факторов: рельефа </w:t>
      </w:r>
      <w:r w:rsidRPr="006850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местности, водных объектов, сложившейся транспортной структуры, расположения производственных объектов. Градостроительный каркас представлен 6 населенными пунктами: </w:t>
      </w:r>
      <w:r w:rsidRPr="006850B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с. Куриловка, с. Белый Ключ, пос. Горный, с. Елховка, ж.д. ст. Куриловка, с. Шировка.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Въезд в поселение с юго-западной стороны осуществляется по автомобильной дороге федерального значения </w:t>
      </w:r>
      <w:r w:rsidRPr="006850B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Р-228 «Сызрань-Саратов-Волгоград».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6850B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Село Куриловка, посёлок Горный и село Шировка связаны автомобильной дорогой </w:t>
      </w:r>
      <w:r w:rsidRPr="00D9717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(местного)</w:t>
      </w:r>
      <w:r w:rsidRPr="006850B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значения «Куриловка – Шировка». Между селом Куриловка и селом Елховка связь осуществляется по автомобильной дороге </w:t>
      </w:r>
      <w:r w:rsidRPr="00D9717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(местного)</w:t>
      </w:r>
      <w:r w:rsidRPr="006850B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значения «Куриловка – Елховка».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>Основная часть территории в границах муниципального образования представлена землями сельскохозяйственного назначения, кроме того, имеются крупные массивы земель лесного фонда в северной части поселения.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>По территории поселения протекает несколько водотоков – р. Терешка, р. Казанла, р. Яблонька. Вдоль водотоков сформировались населенные пункты. Кроме того, территорию поселения пересекает с юго-востока на северо-запад железная дорога.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50BB">
        <w:rPr>
          <w:rFonts w:ascii="Times New Roman" w:eastAsia="Times New Roman" w:hAnsi="Times New Roman" w:cs="Times New Roman"/>
          <w:sz w:val="28"/>
          <w:szCs w:val="28"/>
          <w:u w:val="single"/>
        </w:rPr>
        <w:t>Село Куриловка</w:t>
      </w:r>
    </w:p>
    <w:p w:rsidR="00686600" w:rsidRPr="001E73CD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>Населенный пункт располагается в южной части поселения. Село Куриловкаявляется административным центром Куриловского сельского поселения. Планировка села складывалась под влиянием рельефа местности вдоль реки Казанла. Водоток делит село на две части и является центральной планировочной осью. Въезд в населенный пункт осуществляется по автомобильной дороге</w:t>
      </w:r>
      <w:r w:rsidRPr="001E7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регионального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значения</w:t>
      </w:r>
      <w:r w:rsidRPr="001E73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1E73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Автоподъездот а/д «Сызрань – Саратов – Волгоград» к с. Куриловка (со стороны п. Сенной); местного значения –Автоподъезд к с. Куриловкаот а/д «Сызрань – Саратов – Волгоград» (по ул. Саратовская в с. Куриловка). На северо-запад от с. Куриловка проходит автомобильная дорога местного значения «Куриловка – Шировка», на северо-восток - автомобильная дорога местного значения «Куриловка – Елховка».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 – 359 ед. Кварталы жилой застройки имеют правильную форму.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общественно-деловой зоны располагаются детский сад, школа,  администрация поселения, предприятия торговли, отделение связи,  ФАП, дом культуры и т.д.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50B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Село Белый Ключ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Населенный пункт располагается в юго-восточной части поселения. Планировка села складывалась под влиянием рельефа местности. Въезд в населенный пункт осуществляется по съезду с 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 значения «Куриловка – Елховка».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 – 4ед. Кварталы жилой застройки имеют правильную форму.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50BB">
        <w:rPr>
          <w:rFonts w:ascii="Times New Roman" w:eastAsia="Times New Roman" w:hAnsi="Times New Roman" w:cs="Times New Roman"/>
          <w:sz w:val="28"/>
          <w:szCs w:val="28"/>
          <w:u w:val="single"/>
        </w:rPr>
        <w:t>Посёлок Горный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Населенный пункт располагается в юго-западной части поселения. Планировка складывалась под влиянием рельефа местности вдоль реки Казанла. Въезд в населенный пункт осуществляется по автомобильной дороге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6850BB">
        <w:rPr>
          <w:rFonts w:ascii="Times New Roman" w:eastAsia="Times New Roman" w:hAnsi="Times New Roman" w:cs="Times New Roman"/>
          <w:sz w:val="28"/>
          <w:szCs w:val="28"/>
        </w:rPr>
        <w:t>значения «Куриловка – Шировка». Вдоль посёлка проходит железная дорога.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 – 43 ед. Кварталы жилой застройки имеют правильную форму.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общественно-деловой зоны располагается ФАП.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50BB">
        <w:rPr>
          <w:rFonts w:ascii="Times New Roman" w:eastAsia="Times New Roman" w:hAnsi="Times New Roman" w:cs="Times New Roman"/>
          <w:sz w:val="28"/>
          <w:szCs w:val="28"/>
          <w:u w:val="single"/>
        </w:rPr>
        <w:t>Село Елховка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Населенный пункт располагается в восточной части поселения. Планировка складывалась под влиянием рельефа местности вдоль некрупного водотока. Въезд в населенный пункт осуществляется по автомобильной дороге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 значения «Куриловка – Елховка».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 – 100 ед. Кварталы жилой застройки имеют правильную форму.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общественно-деловой зоны располагается детский сад, ФАП, дом культуры с библиотекой.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50BB">
        <w:rPr>
          <w:rFonts w:ascii="Times New Roman" w:eastAsia="Times New Roman" w:hAnsi="Times New Roman" w:cs="Times New Roman"/>
          <w:sz w:val="28"/>
          <w:szCs w:val="28"/>
          <w:u w:val="single"/>
        </w:rPr>
        <w:t>Железнодорожная станция Куриловка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Населенный пункт располагается в юго-западной части поселения. Вдоль населенного пункта проходит железная дорога.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Жилые зоны представлены малоэтажными жилыми домами с приусадебными участками – 63 ед.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50BB">
        <w:rPr>
          <w:rFonts w:ascii="Times New Roman" w:eastAsia="Times New Roman" w:hAnsi="Times New Roman" w:cs="Times New Roman"/>
          <w:sz w:val="28"/>
          <w:szCs w:val="28"/>
          <w:u w:val="single"/>
        </w:rPr>
        <w:t>Село Шировка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Населенный пункт располагается в западной части поселения. Планировка складывалась под влиянием рельефа местности. Въезд в населенный пункт осуществляется по автомобильной дороге </w:t>
      </w:r>
      <w:r w:rsidRPr="0044289B">
        <w:rPr>
          <w:rFonts w:ascii="Times New Roman" w:eastAsia="Times New Roman" w:hAnsi="Times New Roman" w:cs="Times New Roman"/>
          <w:sz w:val="28"/>
          <w:szCs w:val="28"/>
        </w:rPr>
        <w:t>местного значения</w:t>
      </w: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 «Куриловка – Шировка».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>Жилые зоны представлены малоэтажными жилыми домами с приусадебными участками – 107 ед. Кварталы жилой застройки имеют правильную форму.</w:t>
      </w:r>
    </w:p>
    <w:p w:rsidR="00686600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0B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общественно-деловой зоны располагается ФАП, дом культуры с библиотекой. </w:t>
      </w:r>
    </w:p>
    <w:p w:rsidR="00686600" w:rsidRPr="006850BB" w:rsidRDefault="00686600" w:rsidP="0068660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600" w:rsidRDefault="00686600" w:rsidP="00686600">
      <w:pPr>
        <w:tabs>
          <w:tab w:val="left" w:pos="284"/>
          <w:tab w:val="left" w:pos="567"/>
        </w:tabs>
        <w:spacing w:after="1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Транспортная инфраструктура</w:t>
      </w:r>
    </w:p>
    <w:p w:rsidR="00686600" w:rsidRDefault="00686600" w:rsidP="00686600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755D1">
        <w:rPr>
          <w:rFonts w:ascii="Times New Roman" w:hAnsi="Times New Roman" w:cs="Times New Roman"/>
          <w:sz w:val="28"/>
          <w:szCs w:val="28"/>
        </w:rPr>
        <w:t xml:space="preserve">Въезд в поселение с юго-западной стороны осуществляется по автомобильной дороге федерального значения </w:t>
      </w:r>
      <w:r w:rsidRPr="00E755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 228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Pr="00E755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Сызрань-Саратов-Волгоград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E755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.На северо-запад от с.Куриловка проходит автомобильная дорога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местного</w:t>
      </w:r>
      <w:r w:rsidRPr="00E755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значения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Pr="00E755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Куриловка – Шировка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E755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на северо-восток - автомобильная дорога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местного </w:t>
      </w:r>
      <w:r w:rsidRPr="00E755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значения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Pr="00E755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Куриловка – 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</w:t>
      </w:r>
      <w:r w:rsidRPr="00E755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ховка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E755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686600" w:rsidRPr="00B04F44" w:rsidRDefault="00686600" w:rsidP="00686600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значения 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4"/>
        <w:gridCol w:w="1167"/>
        <w:gridCol w:w="1559"/>
        <w:gridCol w:w="1134"/>
        <w:gridCol w:w="1701"/>
        <w:gridCol w:w="1276"/>
      </w:tblGrid>
      <w:tr w:rsidR="00686600" w:rsidRPr="005D0754" w:rsidTr="00AB29A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pStyle w:val="2"/>
              <w:rPr>
                <w:bCs w:val="0"/>
                <w:szCs w:val="24"/>
              </w:rPr>
            </w:pPr>
            <w:r w:rsidRPr="005D0754">
              <w:rPr>
                <w:szCs w:val="24"/>
              </w:rPr>
              <w:t>Направление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754">
              <w:rPr>
                <w:rFonts w:ascii="Times New Roman" w:hAnsi="Times New Roman"/>
                <w:b/>
                <w:bCs/>
                <w:sz w:val="24"/>
                <w:szCs w:val="24"/>
              </w:rPr>
              <w:t>Протяженность (км)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754">
              <w:rPr>
                <w:rFonts w:ascii="Times New Roman" w:hAnsi="Times New Roman"/>
                <w:b/>
                <w:bCs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754">
              <w:rPr>
                <w:rFonts w:ascii="Times New Roman" w:hAnsi="Times New Roman"/>
                <w:b/>
                <w:bCs/>
                <w:sz w:val="24"/>
                <w:szCs w:val="24"/>
              </w:rPr>
              <w:t>Толщина покрытия (см)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754">
              <w:rPr>
                <w:rFonts w:ascii="Times New Roman" w:hAnsi="Times New Roman"/>
                <w:b/>
                <w:bCs/>
                <w:sz w:val="24"/>
                <w:szCs w:val="24"/>
              </w:rPr>
              <w:t>Ширина проезжей части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754">
              <w:rPr>
                <w:rFonts w:ascii="Times New Roman" w:hAnsi="Times New Roman"/>
                <w:b/>
                <w:bCs/>
                <w:sz w:val="24"/>
                <w:szCs w:val="24"/>
              </w:rPr>
              <w:t>Ширина полотна (м)</w:t>
            </w:r>
          </w:p>
        </w:tc>
      </w:tr>
      <w:tr w:rsidR="00686600" w:rsidRPr="003F503A" w:rsidTr="00AB29A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754">
              <w:rPr>
                <w:rFonts w:ascii="Times New Roman" w:hAnsi="Times New Roman"/>
                <w:sz w:val="24"/>
                <w:szCs w:val="24"/>
              </w:rPr>
              <w:t>Подъезд к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0754">
              <w:rPr>
                <w:rFonts w:ascii="Times New Roman" w:hAnsi="Times New Roman"/>
                <w:sz w:val="24"/>
                <w:szCs w:val="24"/>
              </w:rPr>
              <w:t xml:space="preserve">Куриловкаот трассы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0754">
              <w:rPr>
                <w:rFonts w:ascii="Times New Roman" w:hAnsi="Times New Roman"/>
                <w:sz w:val="24"/>
                <w:szCs w:val="24"/>
              </w:rPr>
              <w:t>Сызрань- Саратов- Волгоград</w:t>
            </w:r>
            <w:r>
              <w:rPr>
                <w:rFonts w:ascii="Times New Roman" w:hAnsi="Times New Roman"/>
                <w:sz w:val="24"/>
                <w:szCs w:val="24"/>
              </w:rPr>
              <w:t>»( пот ул. Саратовская в с. Куриловка)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86600" w:rsidRPr="003F503A" w:rsidTr="00AB29A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754">
              <w:rPr>
                <w:rFonts w:ascii="Times New Roman" w:hAnsi="Times New Roman"/>
                <w:sz w:val="24"/>
                <w:szCs w:val="24"/>
              </w:rPr>
              <w:t>Автодорога  с.Куриловка-с.Шировка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асфальто-бетон, частично </w:t>
            </w:r>
            <w:r w:rsidRPr="003F503A">
              <w:rPr>
                <w:rFonts w:ascii="Times New Roman" w:hAnsi="Times New Roman"/>
                <w:sz w:val="24"/>
                <w:szCs w:val="24"/>
              </w:rPr>
              <w:t>отсыпка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86600" w:rsidRPr="003F503A" w:rsidTr="00AB29A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754">
              <w:rPr>
                <w:rFonts w:ascii="Times New Roman" w:hAnsi="Times New Roman"/>
                <w:sz w:val="24"/>
                <w:szCs w:val="24"/>
              </w:rPr>
              <w:t>Автодорога с.Куриловка-с.Елховка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86600" w:rsidRDefault="00686600" w:rsidP="00686600">
      <w:pPr>
        <w:pStyle w:val="af9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600" w:rsidRDefault="00686600" w:rsidP="00686600">
      <w:pPr>
        <w:pStyle w:val="af9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значения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4"/>
        <w:gridCol w:w="1167"/>
        <w:gridCol w:w="1559"/>
        <w:gridCol w:w="1134"/>
        <w:gridCol w:w="1701"/>
        <w:gridCol w:w="1276"/>
      </w:tblGrid>
      <w:tr w:rsidR="00686600" w:rsidRPr="005D0754" w:rsidTr="00AB29A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pStyle w:val="2"/>
              <w:rPr>
                <w:bCs w:val="0"/>
                <w:szCs w:val="24"/>
              </w:rPr>
            </w:pPr>
            <w:r w:rsidRPr="005D0754">
              <w:rPr>
                <w:szCs w:val="24"/>
              </w:rPr>
              <w:lastRenderedPageBreak/>
              <w:t>Направление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754">
              <w:rPr>
                <w:rFonts w:ascii="Times New Roman" w:hAnsi="Times New Roman"/>
                <w:b/>
                <w:bCs/>
                <w:sz w:val="24"/>
                <w:szCs w:val="24"/>
              </w:rPr>
              <w:t>Протяженность (км)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754">
              <w:rPr>
                <w:rFonts w:ascii="Times New Roman" w:hAnsi="Times New Roman"/>
                <w:b/>
                <w:bCs/>
                <w:sz w:val="24"/>
                <w:szCs w:val="24"/>
              </w:rPr>
              <w:t>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754">
              <w:rPr>
                <w:rFonts w:ascii="Times New Roman" w:hAnsi="Times New Roman"/>
                <w:b/>
                <w:bCs/>
                <w:sz w:val="24"/>
                <w:szCs w:val="24"/>
              </w:rPr>
              <w:t>Толщина покрытия (см)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754">
              <w:rPr>
                <w:rFonts w:ascii="Times New Roman" w:hAnsi="Times New Roman"/>
                <w:b/>
                <w:bCs/>
                <w:sz w:val="24"/>
                <w:szCs w:val="24"/>
              </w:rPr>
              <w:t>Ширина проезжей части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0754">
              <w:rPr>
                <w:rFonts w:ascii="Times New Roman" w:hAnsi="Times New Roman"/>
                <w:b/>
                <w:bCs/>
                <w:sz w:val="24"/>
                <w:szCs w:val="24"/>
              </w:rPr>
              <w:t>Ширина полотна (м)</w:t>
            </w:r>
          </w:p>
        </w:tc>
      </w:tr>
      <w:tr w:rsidR="00686600" w:rsidRPr="003F503A" w:rsidTr="00AB29A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5D0754" w:rsidRDefault="00686600" w:rsidP="00AB29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</w:t>
            </w:r>
            <w:r w:rsidRPr="005D0754">
              <w:rPr>
                <w:rFonts w:ascii="Times New Roman" w:hAnsi="Times New Roman"/>
                <w:sz w:val="24"/>
                <w:szCs w:val="24"/>
              </w:rPr>
              <w:t>одъезд к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0754">
              <w:rPr>
                <w:rFonts w:ascii="Times New Roman" w:hAnsi="Times New Roman"/>
                <w:sz w:val="24"/>
                <w:szCs w:val="24"/>
              </w:rPr>
              <w:t xml:space="preserve">Куриловкаот трассы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0754">
              <w:rPr>
                <w:rFonts w:ascii="Times New Roman" w:hAnsi="Times New Roman"/>
                <w:sz w:val="24"/>
                <w:szCs w:val="24"/>
              </w:rPr>
              <w:t>Сызрань- Саратов- Волгоград</w:t>
            </w:r>
            <w:r>
              <w:rPr>
                <w:rFonts w:ascii="Times New Roman" w:hAnsi="Times New Roman"/>
                <w:sz w:val="24"/>
                <w:szCs w:val="24"/>
              </w:rPr>
              <w:t>»( со стороны п. Сенной)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Асфальто-бетон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00" w:rsidRPr="003F503A" w:rsidRDefault="00686600" w:rsidP="00AB29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86600" w:rsidRDefault="00686600" w:rsidP="00686600">
      <w:pPr>
        <w:pStyle w:val="af9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6600" w:rsidRDefault="00686600" w:rsidP="00686600">
      <w:pPr>
        <w:spacing w:after="0"/>
        <w:ind w:right="-141"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74A22">
        <w:rPr>
          <w:rFonts w:ascii="Times New Roman" w:hAnsi="Times New Roman" w:cs="Times New Roman"/>
          <w:sz w:val="28"/>
          <w:szCs w:val="28"/>
        </w:rPr>
        <w:t>Р</w:t>
      </w:r>
      <w:r w:rsidRPr="00E74A22">
        <w:rPr>
          <w:rFonts w:ascii="Times New Roman" w:eastAsia="TimesNewRoman" w:hAnsi="Times New Roman" w:cs="Times New Roman"/>
          <w:sz w:val="28"/>
          <w:szCs w:val="28"/>
        </w:rPr>
        <w:t xml:space="preserve">азмещаемые на территории поселения автомобильные дороги </w:t>
      </w:r>
      <w:r>
        <w:rPr>
          <w:rFonts w:ascii="Times New Roman" w:eastAsia="TimesNewRoman" w:hAnsi="Times New Roman" w:cs="Times New Roman"/>
          <w:sz w:val="28"/>
          <w:szCs w:val="28"/>
        </w:rPr>
        <w:t>местного з</w:t>
      </w:r>
      <w:r w:rsidRPr="00E74A22">
        <w:rPr>
          <w:rFonts w:ascii="Times New Roman" w:eastAsia="TimesNewRoman" w:hAnsi="Times New Roman" w:cs="Times New Roman"/>
          <w:sz w:val="28"/>
          <w:szCs w:val="28"/>
        </w:rPr>
        <w:t xml:space="preserve">начения, являются собственностью </w:t>
      </w:r>
      <w:r>
        <w:rPr>
          <w:rFonts w:ascii="Times New Roman" w:eastAsia="TimesNew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Pr="00E74A22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686600" w:rsidRPr="009B6958" w:rsidRDefault="00686600" w:rsidP="00686600">
      <w:pPr>
        <w:spacing w:after="0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A22">
        <w:rPr>
          <w:rFonts w:ascii="Times New Roman" w:eastAsia="Times New Roman" w:hAnsi="Times New Roman" w:cs="Times New Roman"/>
          <w:sz w:val="28"/>
          <w:szCs w:val="28"/>
        </w:rPr>
        <w:t>Существующая транспортная схема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социальной 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>инфраструктуры.</w:t>
      </w:r>
    </w:p>
    <w:p w:rsidR="00686600" w:rsidRPr="00786181" w:rsidRDefault="00686600" w:rsidP="006866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D2D37">
        <w:rPr>
          <w:rFonts w:ascii="Times New Roman" w:eastAsia="Times New Roman" w:hAnsi="Times New Roman" w:cs="Times New Roman"/>
          <w:sz w:val="28"/>
          <w:szCs w:val="28"/>
        </w:rPr>
        <w:t>Протяженность дорог местного значения</w:t>
      </w:r>
      <w:r w:rsidRPr="00805B1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21,4</w:t>
      </w:r>
      <w:r w:rsidRPr="00805B10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</w:p>
    <w:p w:rsidR="00686600" w:rsidRPr="00B04F44" w:rsidRDefault="00686600" w:rsidP="00686600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Наименование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Куриловского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235"/>
        <w:gridCol w:w="1417"/>
        <w:gridCol w:w="1276"/>
        <w:gridCol w:w="1701"/>
        <w:gridCol w:w="3118"/>
      </w:tblGrid>
      <w:tr w:rsidR="00686600" w:rsidRPr="00783293" w:rsidTr="00AB29A4">
        <w:trPr>
          <w:trHeight w:val="284"/>
        </w:trPr>
        <w:tc>
          <w:tcPr>
            <w:tcW w:w="2235" w:type="dxa"/>
            <w:shd w:val="clear" w:color="auto" w:fill="FFFFFF" w:themeFill="background1"/>
            <w:vAlign w:val="center"/>
          </w:tcPr>
          <w:p w:rsidR="00686600" w:rsidRPr="00783293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86600" w:rsidRPr="00783293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дороги, 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86600" w:rsidRPr="00783293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6600" w:rsidRPr="00783293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86600" w:rsidRPr="00783293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32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СП 34.13330.2012 </w:t>
            </w:r>
          </w:p>
        </w:tc>
      </w:tr>
      <w:tr w:rsidR="00686600" w:rsidRPr="00CC7461" w:rsidTr="00AB29A4">
        <w:trPr>
          <w:trHeight w:val="284"/>
        </w:trPr>
        <w:tc>
          <w:tcPr>
            <w:tcW w:w="9747" w:type="dxa"/>
            <w:gridSpan w:val="5"/>
            <w:shd w:val="clear" w:color="auto" w:fill="FFFFFF" w:themeFill="background1"/>
          </w:tcPr>
          <w:p w:rsidR="00686600" w:rsidRPr="00697792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92">
              <w:rPr>
                <w:rFonts w:ascii="Times New Roman" w:hAnsi="Times New Roman" w:cs="Times New Roman"/>
                <w:b/>
                <w:sz w:val="24"/>
                <w:szCs w:val="24"/>
              </w:rPr>
              <w:t>с.Куриловка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86600" w:rsidRPr="00B8632E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ул.Саратовская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86600" w:rsidRPr="00B8632E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86600" w:rsidRPr="00B8632E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к кладбищу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686600" w:rsidRPr="00B8632E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:rsidR="00686600" w:rsidRPr="00B8632E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с.Елховка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:rsidR="00686600" w:rsidRPr="00B8632E" w:rsidRDefault="00686600" w:rsidP="00AB29A4">
            <w:pPr>
              <w:pStyle w:val="aa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с.Шировка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ул.Молодежная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Полынная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ул.Советская 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Pr="00F17AC2" w:rsidRDefault="00686600" w:rsidP="00AB2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:rsidR="00686600" w:rsidRPr="00B8632E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жд.ст.Куриловка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ул.Привокзальная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ул.Владимирская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:rsidR="00686600" w:rsidRPr="00B8632E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пос.Горный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Pr="008A3072" w:rsidRDefault="00686600" w:rsidP="00AB29A4">
            <w:pPr>
              <w:pStyle w:val="2"/>
              <w:rPr>
                <w:b w:val="0"/>
                <w:bCs w:val="0"/>
                <w:szCs w:val="24"/>
              </w:rPr>
            </w:pPr>
            <w:r w:rsidRPr="008A3072">
              <w:rPr>
                <w:b w:val="0"/>
                <w:szCs w:val="24"/>
              </w:rPr>
              <w:t>ул.Колхозная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  <w:tr w:rsidR="00686600" w:rsidRPr="00B95CEF" w:rsidTr="00AB29A4">
        <w:trPr>
          <w:trHeight w:val="284"/>
        </w:trPr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:rsidR="00686600" w:rsidRPr="00B8632E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с.Белый Ключ</w:t>
            </w:r>
          </w:p>
        </w:tc>
      </w:tr>
      <w:tr w:rsidR="00686600" w:rsidRPr="00B95CEF" w:rsidTr="00AB29A4">
        <w:trPr>
          <w:trHeight w:val="284"/>
        </w:trPr>
        <w:tc>
          <w:tcPr>
            <w:tcW w:w="2235" w:type="dxa"/>
            <w:shd w:val="clear" w:color="auto" w:fill="FFFFFF" w:themeFill="background1"/>
          </w:tcPr>
          <w:p w:rsidR="00686600" w:rsidRPr="008A3072" w:rsidRDefault="00686600" w:rsidP="00AB29A4">
            <w:pPr>
              <w:pStyle w:val="2"/>
              <w:rPr>
                <w:b w:val="0"/>
                <w:bCs w:val="0"/>
                <w:szCs w:val="24"/>
              </w:rPr>
            </w:pPr>
            <w:r w:rsidRPr="008A3072">
              <w:rPr>
                <w:b w:val="0"/>
                <w:szCs w:val="24"/>
              </w:rPr>
              <w:t>ул.Солнечная</w:t>
            </w:r>
          </w:p>
        </w:tc>
        <w:tc>
          <w:tcPr>
            <w:tcW w:w="141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686600" w:rsidRPr="001749D8" w:rsidRDefault="00686600" w:rsidP="00AB2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 w:rsidRPr="00F17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</w:p>
        </w:tc>
        <w:tc>
          <w:tcPr>
            <w:tcW w:w="3118" w:type="dxa"/>
            <w:shd w:val="clear" w:color="auto" w:fill="FFFFFF" w:themeFill="background1"/>
          </w:tcPr>
          <w:p w:rsidR="00686600" w:rsidRPr="00B8632E" w:rsidRDefault="00686600" w:rsidP="00AB29A4">
            <w:pPr>
              <w:jc w:val="center"/>
              <w:rPr>
                <w:color w:val="000000" w:themeColor="text1"/>
              </w:rPr>
            </w:pPr>
            <w:r w:rsidRPr="00B8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Соответствует</w:t>
            </w:r>
          </w:p>
        </w:tc>
      </w:tr>
    </w:tbl>
    <w:p w:rsidR="00686600" w:rsidRDefault="00686600" w:rsidP="00686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600" w:rsidRPr="00A25960" w:rsidRDefault="00686600" w:rsidP="00686600">
      <w:pPr>
        <w:pStyle w:val="aa"/>
        <w:numPr>
          <w:ilvl w:val="1"/>
          <w:numId w:val="5"/>
        </w:num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686600" w:rsidRPr="00A012AC" w:rsidRDefault="00686600" w:rsidP="00686600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необходимым условием улучшения качества жизни жителей.</w:t>
      </w:r>
    </w:p>
    <w:p w:rsidR="00686600" w:rsidRPr="00A012AC" w:rsidRDefault="00686600" w:rsidP="00686600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686600" w:rsidRPr="007C1AEF" w:rsidRDefault="00686600" w:rsidP="00686600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 с другими регионами осуществляются </w:t>
      </w:r>
      <w:r>
        <w:rPr>
          <w:rFonts w:ascii="Times New Roman" w:hAnsi="Times New Roman" w:cs="Times New Roman"/>
          <w:sz w:val="28"/>
          <w:szCs w:val="28"/>
        </w:rPr>
        <w:t>двумя</w:t>
      </w:r>
      <w:r w:rsidRPr="00A012AC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012AC">
        <w:rPr>
          <w:rFonts w:ascii="Times New Roman" w:hAnsi="Times New Roman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12AC">
        <w:rPr>
          <w:rFonts w:ascii="Times New Roman" w:hAnsi="Times New Roman" w:cs="Times New Roman"/>
          <w:sz w:val="28"/>
          <w:szCs w:val="28"/>
        </w:rPr>
        <w:t>автомобильным</w:t>
      </w:r>
      <w:r>
        <w:rPr>
          <w:rFonts w:ascii="Times New Roman" w:hAnsi="Times New Roman" w:cs="Times New Roman"/>
          <w:sz w:val="28"/>
          <w:szCs w:val="28"/>
        </w:rPr>
        <w:t xml:space="preserve"> и железнодорожным.</w:t>
      </w:r>
    </w:p>
    <w:p w:rsidR="00686600" w:rsidRPr="007C1AEF" w:rsidRDefault="00686600" w:rsidP="0068660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/>
          <w:sz w:val="28"/>
          <w:szCs w:val="28"/>
        </w:rPr>
        <w:t>Автомобильный транспорт</w:t>
      </w:r>
    </w:p>
    <w:p w:rsidR="00686600" w:rsidRDefault="00686600" w:rsidP="00686600">
      <w:pPr>
        <w:spacing w:after="0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Куриловского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зарегистрировано  </w:t>
      </w:r>
      <w:r>
        <w:rPr>
          <w:rFonts w:ascii="Times New Roman" w:eastAsia="Calibri" w:hAnsi="Times New Roman" w:cs="Times New Roman"/>
          <w:sz w:val="28"/>
          <w:szCs w:val="28"/>
        </w:rPr>
        <w:t>454</w:t>
      </w:r>
      <w:r w:rsidRPr="007C1AEF">
        <w:rPr>
          <w:rFonts w:ascii="Times New Roman" w:eastAsia="Calibri" w:hAnsi="Times New Roman" w:cs="Times New Roman"/>
          <w:sz w:val="28"/>
          <w:szCs w:val="28"/>
        </w:rPr>
        <w:t>транспортн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: 432ед – легковые и 22 ед.  - грузовые.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средний и </w:t>
      </w:r>
      <w:r w:rsidRPr="007C1AEF">
        <w:rPr>
          <w:rFonts w:ascii="Times New Roman" w:eastAsia="Calibri" w:hAnsi="Times New Roman" w:cs="Times New Roman"/>
          <w:sz w:val="28"/>
          <w:szCs w:val="28"/>
        </w:rPr>
        <w:t>составляет</w:t>
      </w:r>
      <w:r>
        <w:rPr>
          <w:rFonts w:ascii="Times New Roman" w:eastAsia="Calibri" w:hAnsi="Times New Roman" w:cs="Times New Roman"/>
          <w:sz w:val="28"/>
          <w:szCs w:val="28"/>
        </w:rPr>
        <w:t>283 автомобиля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на 1000 жителей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 России 270 автомобилей на 1000 жителей).</w:t>
      </w:r>
    </w:p>
    <w:p w:rsidR="00686600" w:rsidRDefault="00686600" w:rsidP="00686600">
      <w:pPr>
        <w:spacing w:after="0"/>
        <w:ind w:right="-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lastRenderedPageBreak/>
        <w:t>Железнодорожный транспорт</w:t>
      </w:r>
    </w:p>
    <w:p w:rsidR="00686600" w:rsidRPr="00CF61E7" w:rsidRDefault="00686600" w:rsidP="006866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1E7">
        <w:rPr>
          <w:rFonts w:ascii="Times New Roman" w:eastAsia="Calibri" w:hAnsi="Times New Roman" w:cs="Times New Roman"/>
          <w:sz w:val="28"/>
          <w:szCs w:val="28"/>
        </w:rPr>
        <w:t xml:space="preserve">        По территории Куриловского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755D1">
        <w:rPr>
          <w:rFonts w:ascii="Times New Roman" w:hAnsi="Times New Roman" w:cs="Times New Roman"/>
          <w:sz w:val="28"/>
          <w:szCs w:val="28"/>
        </w:rPr>
        <w:t>доль населенного пункта</w:t>
      </w:r>
      <w:r w:rsidRPr="00CF61E7">
        <w:rPr>
          <w:rFonts w:ascii="Times New Roman" w:hAnsi="Times New Roman" w:cs="Times New Roman"/>
          <w:sz w:val="24"/>
          <w:szCs w:val="24"/>
        </w:rPr>
        <w:t>жд.</w:t>
      </w:r>
      <w:r w:rsidRPr="00CF61E7">
        <w:rPr>
          <w:rFonts w:ascii="Times New Roman" w:hAnsi="Times New Roman" w:cs="Times New Roman"/>
          <w:sz w:val="28"/>
          <w:szCs w:val="28"/>
        </w:rPr>
        <w:t>ст. Куриловка</w:t>
      </w:r>
      <w:r w:rsidRPr="00E755D1">
        <w:rPr>
          <w:rFonts w:ascii="Times New Roman" w:hAnsi="Times New Roman" w:cs="Times New Roman"/>
          <w:sz w:val="28"/>
          <w:szCs w:val="28"/>
        </w:rPr>
        <w:t xml:space="preserve"> проходит железная дорога. </w:t>
      </w:r>
      <w:r w:rsidRPr="005F223E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Расстояние от с.Куриловкадо железнодорожной станции составляет 8 км.</w:t>
      </w:r>
    </w:p>
    <w:p w:rsidR="00686600" w:rsidRPr="0018077A" w:rsidRDefault="00686600" w:rsidP="00686600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8077A">
        <w:rPr>
          <w:rFonts w:ascii="Times New Roman" w:hAnsi="Times New Roman" w:cs="Times New Roman"/>
          <w:b/>
          <w:sz w:val="28"/>
          <w:szCs w:val="28"/>
        </w:rPr>
        <w:t>Водный транспорт</w:t>
      </w:r>
    </w:p>
    <w:p w:rsidR="00686600" w:rsidRPr="007C1AEF" w:rsidRDefault="00686600" w:rsidP="00686600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686600" w:rsidRDefault="00686600" w:rsidP="00686600">
      <w:pPr>
        <w:spacing w:after="150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Куриловском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 не осуществляются.  Для воздушных перелетов население пользуется аэропорт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Саратов, расположенном на расстоянии 110 км от сельского поселения.</w:t>
      </w:r>
    </w:p>
    <w:p w:rsidR="00686600" w:rsidRDefault="00686600" w:rsidP="00686600">
      <w:pPr>
        <w:spacing w:after="150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600" w:rsidRPr="00047103" w:rsidRDefault="00686600" w:rsidP="00686600">
      <w:pPr>
        <w:pStyle w:val="aa"/>
        <w:numPr>
          <w:ilvl w:val="1"/>
          <w:numId w:val="5"/>
        </w:numPr>
        <w:spacing w:before="240" w:after="1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сети дорог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Куриловского</w:t>
      </w:r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поселения, параметры дорожного движения и оценка качества содержания дорог</w:t>
      </w:r>
    </w:p>
    <w:p w:rsidR="00686600" w:rsidRPr="00047103" w:rsidRDefault="00686600" w:rsidP="00686600">
      <w:pPr>
        <w:spacing w:before="240" w:after="150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86600" w:rsidRPr="00047103" w:rsidSect="00E65E71">
          <w:footerReference w:type="default" r:id="rId5"/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Дорожно – транспортная сеть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Куриловского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состоит из дорог 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(таблица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>), предназначенных для не скоростного движения (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04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две полосы движения, ширина полосы 3,0метра, ширина проезжей части 6,0 метров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одна полоса движения, ширина проезжей части 3,5-5,0 м).</w:t>
      </w:r>
    </w:p>
    <w:p w:rsidR="00686600" w:rsidRPr="00017FF3" w:rsidRDefault="00686600" w:rsidP="00686600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6</w:t>
      </w: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– Характеристика улично-дорожной сети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Куриловского</w:t>
      </w: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сельского поселения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977"/>
        <w:gridCol w:w="1843"/>
        <w:gridCol w:w="1418"/>
        <w:gridCol w:w="1094"/>
        <w:gridCol w:w="40"/>
        <w:gridCol w:w="1842"/>
        <w:gridCol w:w="44"/>
        <w:gridCol w:w="2083"/>
        <w:gridCol w:w="97"/>
        <w:gridCol w:w="2029"/>
        <w:gridCol w:w="1843"/>
      </w:tblGrid>
      <w:tr w:rsidR="00686600" w:rsidRPr="00870836" w:rsidTr="00AB29A4"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Протяженность дорог, км/значение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Скорость движения, км/час</w:t>
            </w:r>
          </w:p>
        </w:tc>
        <w:tc>
          <w:tcPr>
            <w:tcW w:w="2127" w:type="dxa"/>
            <w:gridSpan w:val="2"/>
            <w:vMerge w:val="restart"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Интенсивность движения транспорта, ед/сут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Коэффициент загрузки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,%</w:t>
            </w:r>
          </w:p>
        </w:tc>
      </w:tr>
      <w:tr w:rsidR="00686600" w:rsidRPr="00870836" w:rsidTr="00AB29A4"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районного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686600" w:rsidRPr="00870836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6600" w:rsidRPr="00870836" w:rsidTr="00AB29A4">
        <w:tc>
          <w:tcPr>
            <w:tcW w:w="15310" w:type="dxa"/>
            <w:gridSpan w:val="11"/>
            <w:shd w:val="clear" w:color="auto" w:fill="FFFFFF" w:themeFill="background1"/>
          </w:tcPr>
          <w:p w:rsidR="00686600" w:rsidRPr="0078776A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Куриловка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Pr="000355C5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6600" w:rsidRPr="00EC55CC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686600" w:rsidRPr="005D65DF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  <w:rPr>
                <w:sz w:val="24"/>
                <w:szCs w:val="24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rPr>
          <w:trHeight w:val="454"/>
        </w:trPr>
        <w:tc>
          <w:tcPr>
            <w:tcW w:w="2977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6600" w:rsidRPr="00EC55CC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686600" w:rsidRPr="005D65DF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  <w:rPr>
                <w:sz w:val="24"/>
                <w:szCs w:val="24"/>
              </w:rPr>
            </w:pPr>
            <w:r w:rsidRPr="0047267D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  <w:rPr>
                <w:sz w:val="24"/>
                <w:szCs w:val="24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rPr>
          <w:trHeight w:val="453"/>
        </w:trPr>
        <w:tc>
          <w:tcPr>
            <w:tcW w:w="2977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6600" w:rsidRPr="00EC55CC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686600" w:rsidRPr="005D65DF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6600" w:rsidRPr="00EC55CC" w:rsidRDefault="00686600" w:rsidP="00AB29A4">
            <w:pPr>
              <w:jc w:val="center"/>
            </w:pPr>
            <w:r w:rsidRPr="00EC55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686600" w:rsidRPr="005D65DF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6600" w:rsidRPr="00EC55CC" w:rsidRDefault="00686600" w:rsidP="00AB29A4">
            <w:pPr>
              <w:jc w:val="center"/>
            </w:pPr>
            <w:r w:rsidRPr="00EC55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686600" w:rsidRPr="005D65DF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ул.Саратовская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6600" w:rsidRPr="00EC55CC" w:rsidRDefault="00686600" w:rsidP="00AB29A4">
            <w:pPr>
              <w:jc w:val="center"/>
            </w:pPr>
            <w:r w:rsidRPr="00EC55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686600" w:rsidRPr="005D65DF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6600" w:rsidRPr="00EC55CC" w:rsidRDefault="00686600" w:rsidP="00AB29A4">
            <w:pPr>
              <w:jc w:val="center"/>
            </w:pPr>
            <w:r w:rsidRPr="00EC55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686600" w:rsidRPr="005D65DF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  <w:rPr>
                <w:sz w:val="24"/>
                <w:szCs w:val="24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 к кладбищу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86600" w:rsidRPr="00EC55CC" w:rsidRDefault="00686600" w:rsidP="00AB29A4">
            <w:pPr>
              <w:jc w:val="center"/>
            </w:pPr>
            <w:r w:rsidRPr="00EC55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686600" w:rsidRPr="005D65DF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686600" w:rsidRPr="00870836" w:rsidTr="00AB29A4">
        <w:tc>
          <w:tcPr>
            <w:tcW w:w="15310" w:type="dxa"/>
            <w:gridSpan w:val="11"/>
            <w:shd w:val="clear" w:color="auto" w:fill="FFFFFF" w:themeFill="background1"/>
          </w:tcPr>
          <w:p w:rsidR="00686600" w:rsidRPr="009C0997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92">
              <w:rPr>
                <w:rFonts w:ascii="Times New Roman" w:hAnsi="Times New Roman" w:cs="Times New Roman"/>
                <w:b/>
                <w:sz w:val="24"/>
                <w:szCs w:val="24"/>
              </w:rPr>
              <w:t>с.Елховка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Асфальт/отсыпка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686600" w:rsidRPr="005D65DF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686600" w:rsidRPr="005D65DF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highlight w:val="yellow"/>
              </w:rPr>
            </w:pPr>
            <w:r w:rsidRPr="005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Асфальт/отсыпка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686600" w:rsidRPr="005D65DF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686600" w:rsidRPr="005D65DF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highlight w:val="yellow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c>
          <w:tcPr>
            <w:tcW w:w="15310" w:type="dxa"/>
            <w:gridSpan w:val="11"/>
            <w:shd w:val="clear" w:color="auto" w:fill="FFFFFF" w:themeFill="background1"/>
          </w:tcPr>
          <w:p w:rsidR="00686600" w:rsidRPr="009C0997" w:rsidRDefault="00686600" w:rsidP="00AB29A4">
            <w:pPr>
              <w:pStyle w:val="aa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792">
              <w:rPr>
                <w:rFonts w:ascii="Times New Roman" w:hAnsi="Times New Roman" w:cs="Times New Roman"/>
                <w:b/>
                <w:sz w:val="24"/>
                <w:szCs w:val="24"/>
              </w:rPr>
              <w:t>с.Шировка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gridSpan w:val="2"/>
            <w:shd w:val="clear" w:color="auto" w:fill="FFFFFF" w:themeFill="background1"/>
            <w:vAlign w:val="center"/>
          </w:tcPr>
          <w:p w:rsidR="00686600" w:rsidRPr="00E17C2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686600" w:rsidRPr="00E17C2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jc w:val="center"/>
            </w:pPr>
            <w:r w:rsidRPr="00FB0F0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  <w:vAlign w:val="center"/>
          </w:tcPr>
          <w:p w:rsidR="00686600" w:rsidRPr="0047267D" w:rsidRDefault="00686600" w:rsidP="00AB29A4">
            <w:pPr>
              <w:jc w:val="center"/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gridSpan w:val="2"/>
            <w:shd w:val="clear" w:color="auto" w:fill="FFFFFF" w:themeFill="background1"/>
            <w:vAlign w:val="center"/>
          </w:tcPr>
          <w:p w:rsidR="00686600" w:rsidRPr="00E17C2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686600" w:rsidRPr="00E17C2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Полынная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jc w:val="center"/>
            </w:pPr>
            <w:r w:rsidRPr="00FB0F0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6600" w:rsidRPr="0047267D" w:rsidRDefault="00686600" w:rsidP="00AB29A4">
            <w:pPr>
              <w:jc w:val="center"/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gridSpan w:val="2"/>
            <w:shd w:val="clear" w:color="auto" w:fill="FFFFFF" w:themeFill="background1"/>
            <w:vAlign w:val="center"/>
          </w:tcPr>
          <w:p w:rsidR="00686600" w:rsidRPr="00E17C2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686600" w:rsidRPr="00E17C2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</w:tcPr>
          <w:p w:rsidR="00686600" w:rsidRPr="00107CF4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jc w:val="center"/>
            </w:pPr>
            <w:r w:rsidRPr="00FB0F0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6600" w:rsidRPr="0047267D" w:rsidRDefault="00686600" w:rsidP="00AB29A4">
            <w:pPr>
              <w:jc w:val="center"/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gridSpan w:val="2"/>
            <w:shd w:val="clear" w:color="auto" w:fill="FFFFFF" w:themeFill="background1"/>
            <w:vAlign w:val="center"/>
          </w:tcPr>
          <w:p w:rsidR="00686600" w:rsidRPr="00E17C2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686600" w:rsidRPr="00E17C2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shd w:val="clear" w:color="auto" w:fill="FFFFFF" w:themeFill="background1"/>
          </w:tcPr>
          <w:p w:rsidR="00686600" w:rsidRPr="00107CF4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jc w:val="center"/>
            </w:pPr>
            <w:r w:rsidRPr="00FB0F0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6600" w:rsidRPr="0047267D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gridSpan w:val="2"/>
            <w:shd w:val="clear" w:color="auto" w:fill="FFFFFF" w:themeFill="background1"/>
            <w:vAlign w:val="center"/>
          </w:tcPr>
          <w:p w:rsidR="00686600" w:rsidRPr="00E17C2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686600" w:rsidRPr="00E17C2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</w:tcPr>
          <w:p w:rsidR="00686600" w:rsidRPr="00107CF4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c>
          <w:tcPr>
            <w:tcW w:w="15310" w:type="dxa"/>
            <w:gridSpan w:val="11"/>
            <w:shd w:val="clear" w:color="auto" w:fill="FFFFFF" w:themeFill="background1"/>
          </w:tcPr>
          <w:p w:rsidR="00686600" w:rsidRPr="0047267D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7D">
              <w:rPr>
                <w:rFonts w:ascii="Times New Roman" w:hAnsi="Times New Roman" w:cs="Times New Roman"/>
                <w:b/>
                <w:sz w:val="24"/>
                <w:szCs w:val="24"/>
              </w:rPr>
              <w:t>жд.ст.Куриловка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Привокзальная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6600" w:rsidRPr="0047267D" w:rsidRDefault="00686600" w:rsidP="00AB29A4">
            <w:pPr>
              <w:jc w:val="center"/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gridSpan w:val="2"/>
            <w:shd w:val="clear" w:color="auto" w:fill="FFFFFF" w:themeFill="background1"/>
            <w:vAlign w:val="center"/>
          </w:tcPr>
          <w:p w:rsidR="00686600" w:rsidRPr="00F51B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686600" w:rsidRPr="00F51B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6600" w:rsidRPr="0047267D" w:rsidRDefault="00686600" w:rsidP="00AB29A4">
            <w:pPr>
              <w:jc w:val="center"/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gridSpan w:val="2"/>
            <w:shd w:val="clear" w:color="auto" w:fill="FFFFFF" w:themeFill="background1"/>
            <w:vAlign w:val="center"/>
          </w:tcPr>
          <w:p w:rsidR="00686600" w:rsidRPr="00F51B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686600" w:rsidRPr="00F51B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Владимирская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6600" w:rsidRPr="0047267D" w:rsidRDefault="00686600" w:rsidP="00AB29A4">
            <w:pPr>
              <w:jc w:val="center"/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gridSpan w:val="2"/>
            <w:shd w:val="clear" w:color="auto" w:fill="FFFFFF" w:themeFill="background1"/>
            <w:vAlign w:val="center"/>
          </w:tcPr>
          <w:p w:rsidR="00686600" w:rsidRPr="00F51B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686600" w:rsidRPr="00F51B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6600" w:rsidRPr="0047267D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gridSpan w:val="2"/>
            <w:shd w:val="clear" w:color="auto" w:fill="FFFFFF" w:themeFill="background1"/>
            <w:vAlign w:val="center"/>
          </w:tcPr>
          <w:p w:rsidR="00686600" w:rsidRPr="00F51B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686600" w:rsidRPr="00F51BBB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c>
          <w:tcPr>
            <w:tcW w:w="15310" w:type="dxa"/>
            <w:gridSpan w:val="11"/>
            <w:shd w:val="clear" w:color="auto" w:fill="FFFFFF" w:themeFill="background1"/>
          </w:tcPr>
          <w:p w:rsidR="00686600" w:rsidRPr="009C0997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72">
              <w:rPr>
                <w:rFonts w:ascii="Times New Roman" w:hAnsi="Times New Roman" w:cs="Times New Roman"/>
                <w:b/>
                <w:sz w:val="24"/>
                <w:szCs w:val="24"/>
              </w:rPr>
              <w:t>пос.Горный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</w:tcPr>
          <w:p w:rsidR="00686600" w:rsidRPr="008A3072" w:rsidRDefault="00686600" w:rsidP="00AB29A4">
            <w:pPr>
              <w:pStyle w:val="2"/>
              <w:jc w:val="both"/>
              <w:rPr>
                <w:b w:val="0"/>
                <w:bCs w:val="0"/>
                <w:szCs w:val="24"/>
              </w:rPr>
            </w:pPr>
            <w:r w:rsidRPr="008A3072">
              <w:rPr>
                <w:b w:val="0"/>
                <w:szCs w:val="24"/>
              </w:rPr>
              <w:t>ул.Колхозная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6600" w:rsidRPr="00107CF4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gridSpan w:val="2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B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686600" w:rsidRPr="00E03E52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686600" w:rsidRPr="00870836" w:rsidTr="00AB29A4">
        <w:tc>
          <w:tcPr>
            <w:tcW w:w="15310" w:type="dxa"/>
            <w:gridSpan w:val="11"/>
            <w:shd w:val="clear" w:color="auto" w:fill="FFFFFF" w:themeFill="background1"/>
          </w:tcPr>
          <w:p w:rsidR="00686600" w:rsidRPr="00E03E52" w:rsidRDefault="00686600" w:rsidP="00AB2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E52">
              <w:rPr>
                <w:rFonts w:ascii="Times New Roman" w:hAnsi="Times New Roman" w:cs="Times New Roman"/>
                <w:b/>
                <w:sz w:val="24"/>
                <w:szCs w:val="24"/>
              </w:rPr>
              <w:t>с.  Белый Ключ</w:t>
            </w:r>
          </w:p>
        </w:tc>
      </w:tr>
      <w:tr w:rsidR="00686600" w:rsidRPr="00870836" w:rsidTr="00AB29A4">
        <w:tc>
          <w:tcPr>
            <w:tcW w:w="2977" w:type="dxa"/>
            <w:shd w:val="clear" w:color="auto" w:fill="FFFFFF" w:themeFill="background1"/>
          </w:tcPr>
          <w:p w:rsidR="00686600" w:rsidRPr="008A3072" w:rsidRDefault="00686600" w:rsidP="00AB29A4">
            <w:pPr>
              <w:pStyle w:val="2"/>
              <w:rPr>
                <w:b w:val="0"/>
                <w:bCs w:val="0"/>
                <w:szCs w:val="24"/>
              </w:rPr>
            </w:pPr>
            <w:r w:rsidRPr="008A3072">
              <w:rPr>
                <w:b w:val="0"/>
                <w:szCs w:val="24"/>
              </w:rPr>
              <w:t>ул.Солнечная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FFFF" w:themeFill="background1"/>
          </w:tcPr>
          <w:p w:rsidR="00686600" w:rsidRPr="00107CF4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6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gridSpan w:val="2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686600" w:rsidRPr="00E03E52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600" w:rsidRPr="00107CF4" w:rsidRDefault="00686600" w:rsidP="00AB29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</w:tbl>
    <w:p w:rsidR="00686600" w:rsidRPr="007C1AEF" w:rsidRDefault="00686600" w:rsidP="00686600">
      <w:pPr>
        <w:spacing w:before="240" w:after="225" w:line="360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sectPr w:rsidR="00686600" w:rsidRPr="007C1AEF" w:rsidSect="002805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6600" w:rsidRPr="006E6ABE" w:rsidRDefault="00686600" w:rsidP="0068660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A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686600" w:rsidRPr="007C1AEF" w:rsidRDefault="00686600" w:rsidP="00686600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600" w:rsidRPr="007C1AEF" w:rsidRDefault="00686600" w:rsidP="0068660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686600" w:rsidRPr="007C1AEF" w:rsidRDefault="00686600" w:rsidP="00686600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Негативные воздействия на окружающую среду при эксплуатации автомобилей:</w:t>
      </w:r>
    </w:p>
    <w:p w:rsidR="00686600" w:rsidRPr="007C1AEF" w:rsidRDefault="00686600" w:rsidP="00686600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потребление топлива, выделение вредных выхлопных газов;</w:t>
      </w:r>
    </w:p>
    <w:p w:rsidR="00686600" w:rsidRPr="007C1AEF" w:rsidRDefault="00686600" w:rsidP="00686600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продукты истирания шин и тормозов;</w:t>
      </w:r>
    </w:p>
    <w:p w:rsidR="00686600" w:rsidRPr="007C1AEF" w:rsidRDefault="00686600" w:rsidP="00686600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шумовое загрязнение окружающей среды;</w:t>
      </w:r>
    </w:p>
    <w:p w:rsidR="00686600" w:rsidRPr="007C1AEF" w:rsidRDefault="00686600" w:rsidP="00686600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материальные и человеческие потери в результате транспортных аварий.</w:t>
      </w:r>
    </w:p>
    <w:p w:rsidR="00686600" w:rsidRPr="007C1AEF" w:rsidRDefault="00686600" w:rsidP="0068660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686600" w:rsidRPr="007C1AEF" w:rsidRDefault="00686600" w:rsidP="0068660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В качестве топлива служат: бензин, сжиженный газ, дизельное топливо.</w:t>
      </w:r>
    </w:p>
    <w:p w:rsidR="00686600" w:rsidRPr="007C1AEF" w:rsidRDefault="00686600" w:rsidP="0068660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686600" w:rsidRPr="007C1AEF" w:rsidRDefault="00686600" w:rsidP="0068660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 : 4,4 : 1 соответственно), кроме того выбросы различаются и для периодов года (теплый и  холодный - соотношение составит 1 : 1,1 : 1,3 соответственно).</w:t>
      </w:r>
    </w:p>
    <w:p w:rsidR="00686600" w:rsidRPr="007C1AEF" w:rsidRDefault="00686600" w:rsidP="0068660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686600" w:rsidRPr="007C1AEF" w:rsidRDefault="00686600" w:rsidP="0068660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686600" w:rsidRPr="007C1AEF" w:rsidRDefault="00686600" w:rsidP="0068660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шумозащитных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:rsidR="00686600" w:rsidRPr="007C1AEF" w:rsidRDefault="00686600" w:rsidP="00686600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AEF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схеме автотранспорта являются ДТП (ущерб от ДТП). Экономические потери в каждом секторе экономики:</w:t>
      </w:r>
    </w:p>
    <w:p w:rsidR="00686600" w:rsidRPr="007C1AEF" w:rsidRDefault="00686600" w:rsidP="00686600">
      <w:pPr>
        <w:pStyle w:val="a7"/>
        <w:numPr>
          <w:ilvl w:val="0"/>
          <w:numId w:val="15"/>
        </w:numPr>
        <w:spacing w:before="0" w:beforeAutospacing="0" w:after="0" w:afterAutospacing="0" w:line="276" w:lineRule="auto"/>
        <w:ind w:hanging="519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686600" w:rsidRPr="007C1AEF" w:rsidRDefault="00686600" w:rsidP="00686600">
      <w:pPr>
        <w:pStyle w:val="a7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686600" w:rsidRPr="007C1AEF" w:rsidRDefault="00686600" w:rsidP="00686600">
      <w:pPr>
        <w:pStyle w:val="a7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686600" w:rsidRPr="007C1AEF" w:rsidRDefault="00686600" w:rsidP="00686600">
      <w:pPr>
        <w:pStyle w:val="a7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686600" w:rsidRPr="007C1AEF" w:rsidRDefault="00686600" w:rsidP="00686600">
      <w:pPr>
        <w:pStyle w:val="a7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686600" w:rsidRPr="007C1AEF" w:rsidRDefault="00686600" w:rsidP="00686600">
      <w:pPr>
        <w:pStyle w:val="a7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2. Рыночный сектор</w:t>
      </w:r>
    </w:p>
    <w:p w:rsidR="00686600" w:rsidRPr="007C1AEF" w:rsidRDefault="00686600" w:rsidP="00686600">
      <w:pPr>
        <w:pStyle w:val="a7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 повреждения транспортных средств и грузов.</w:t>
      </w:r>
    </w:p>
    <w:p w:rsidR="00686600" w:rsidRPr="007C1AEF" w:rsidRDefault="00686600" w:rsidP="00686600">
      <w:pPr>
        <w:pStyle w:val="a7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Издержки, связанные с простоем ремонтируемых транспортных средств.</w:t>
      </w:r>
    </w:p>
    <w:p w:rsidR="00686600" w:rsidRPr="007C1AEF" w:rsidRDefault="00686600" w:rsidP="00686600">
      <w:pPr>
        <w:pStyle w:val="a7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686600" w:rsidRPr="007C1AEF" w:rsidRDefault="00686600" w:rsidP="00686600">
      <w:pPr>
        <w:pStyle w:val="a7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Потери доходов в связи с не укомплектованностью штата, из-за временной нетрудоспособности или гибели работника.</w:t>
      </w:r>
    </w:p>
    <w:p w:rsidR="00686600" w:rsidRPr="007C1AEF" w:rsidRDefault="00686600" w:rsidP="00686600">
      <w:pPr>
        <w:pStyle w:val="a7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686600" w:rsidRPr="007C1AEF" w:rsidRDefault="00686600" w:rsidP="00686600">
      <w:pPr>
        <w:pStyle w:val="a7"/>
        <w:spacing w:before="225" w:beforeAutospacing="0" w:line="276" w:lineRule="auto"/>
        <w:ind w:left="225" w:right="-284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 повреждения транспортных средств и имущества.</w:t>
      </w:r>
    </w:p>
    <w:p w:rsidR="00686600" w:rsidRPr="007C1AEF" w:rsidRDefault="00686600" w:rsidP="00686600">
      <w:pPr>
        <w:pStyle w:val="a7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686600" w:rsidRPr="007C1AEF" w:rsidRDefault="00686600" w:rsidP="00686600">
      <w:pPr>
        <w:pStyle w:val="a7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на платные медицинские услуги.</w:t>
      </w:r>
    </w:p>
    <w:p w:rsidR="00686600" w:rsidRPr="007C1AEF" w:rsidRDefault="00686600" w:rsidP="00686600">
      <w:pPr>
        <w:pStyle w:val="a7"/>
        <w:spacing w:before="225" w:before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686600" w:rsidRPr="004F3266" w:rsidRDefault="00686600" w:rsidP="00686600">
      <w:pPr>
        <w:pStyle w:val="a7"/>
        <w:spacing w:before="225" w:beforeAutospacing="0" w:after="0" w:afterAutospacing="0" w:line="276" w:lineRule="auto"/>
        <w:ind w:left="225" w:right="375"/>
        <w:jc w:val="center"/>
        <w:rPr>
          <w:b/>
          <w:color w:val="000000"/>
          <w:sz w:val="28"/>
          <w:szCs w:val="28"/>
        </w:rPr>
      </w:pPr>
      <w:r w:rsidRPr="004F3266">
        <w:rPr>
          <w:b/>
          <w:color w:val="000000"/>
          <w:sz w:val="28"/>
          <w:szCs w:val="28"/>
        </w:rPr>
        <w:lastRenderedPageBreak/>
        <w:t>Оценка качества содержания дорог</w:t>
      </w:r>
    </w:p>
    <w:p w:rsidR="00686600" w:rsidRDefault="00686600" w:rsidP="00686600">
      <w:pPr>
        <w:spacing w:before="240"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Pr="00861E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в связи с необходимостью проведения значительного объема работ по ямочному ремонту дорожного покрытия улиц. </w:t>
      </w:r>
    </w:p>
    <w:p w:rsidR="00686600" w:rsidRDefault="00686600" w:rsidP="00686600">
      <w:pPr>
        <w:spacing w:before="240"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:rsidR="00686600" w:rsidRPr="00E65E71" w:rsidRDefault="00686600" w:rsidP="00686600">
      <w:pPr>
        <w:spacing w:before="240"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</w:t>
      </w:r>
    </w:p>
    <w:p w:rsidR="00686600" w:rsidRPr="00A25960" w:rsidRDefault="00686600" w:rsidP="00686600">
      <w:pPr>
        <w:pStyle w:val="aa"/>
        <w:numPr>
          <w:ilvl w:val="1"/>
          <w:numId w:val="5"/>
        </w:numPr>
        <w:spacing w:before="240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Анализ состава парка транспортных средств и уровня автомобилизации  в поселении, обеспеченность  парковками</w:t>
      </w:r>
    </w:p>
    <w:p w:rsidR="00686600" w:rsidRPr="00A25960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5960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Pr="00A25960">
        <w:rPr>
          <w:rFonts w:ascii="Times New Roman" w:hAnsi="Times New Roman" w:cs="Times New Roman"/>
          <w:sz w:val="28"/>
          <w:szCs w:val="28"/>
        </w:rPr>
        <w:t xml:space="preserve"> сельского поселения зарегистрировано  </w:t>
      </w:r>
      <w:r>
        <w:rPr>
          <w:rFonts w:ascii="Times New Roman" w:hAnsi="Times New Roman" w:cs="Times New Roman"/>
          <w:sz w:val="28"/>
          <w:szCs w:val="28"/>
        </w:rPr>
        <w:t>454</w:t>
      </w:r>
      <w:r w:rsidRPr="00A25960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5960">
        <w:rPr>
          <w:rFonts w:ascii="Times New Roman" w:hAnsi="Times New Roman" w:cs="Times New Roman"/>
          <w:sz w:val="28"/>
          <w:szCs w:val="28"/>
        </w:rPr>
        <w:t xml:space="preserve"> средств. Уровень автомобилизации </w:t>
      </w:r>
      <w:r>
        <w:rPr>
          <w:rFonts w:ascii="Times New Roman" w:hAnsi="Times New Roman" w:cs="Times New Roman"/>
          <w:sz w:val="28"/>
          <w:szCs w:val="28"/>
        </w:rPr>
        <w:t>282автомобиля</w:t>
      </w:r>
      <w:r w:rsidRPr="00A25960">
        <w:rPr>
          <w:rFonts w:ascii="Times New Roman" w:hAnsi="Times New Roman" w:cs="Times New Roman"/>
          <w:sz w:val="28"/>
          <w:szCs w:val="28"/>
        </w:rPr>
        <w:t xml:space="preserve"> на 1000 жителей.</w:t>
      </w:r>
    </w:p>
    <w:p w:rsidR="00686600" w:rsidRPr="00A74C7A" w:rsidRDefault="00686600" w:rsidP="00686600">
      <w:pPr>
        <w:spacing w:after="0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74C7A">
        <w:rPr>
          <w:rFonts w:ascii="Times New Roman" w:hAnsi="Times New Roman" w:cs="Times New Roman"/>
          <w:b/>
          <w:sz w:val="28"/>
          <w:szCs w:val="28"/>
        </w:rPr>
        <w:t>Анализ обеспеченности объектами транспортного обслуживания.</w:t>
      </w:r>
    </w:p>
    <w:p w:rsidR="00686600" w:rsidRPr="00A25960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sz w:val="28"/>
          <w:szCs w:val="28"/>
        </w:rPr>
        <w:t xml:space="preserve">Согласно пунктов 6.40, 6.41 СНиП 2.07.01-89* «Градостроительство. </w:t>
      </w: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</w:t>
      </w:r>
    </w:p>
    <w:p w:rsidR="00686600" w:rsidRPr="00F64D50" w:rsidRDefault="00686600" w:rsidP="006866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автозаправочные станции (АЗС) следует проектировать из расчета одна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топливораздаточная колонка на 1200 легковых автомобилей.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Куриловского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расположено одно АЗС.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 расчетный срок </w:t>
      </w:r>
      <w:r w:rsidRPr="00F64D50">
        <w:rPr>
          <w:rFonts w:ascii="Times New Roman" w:eastAsia="Times New Roman" w:hAnsi="Times New Roman" w:cs="Times New Roman"/>
          <w:sz w:val="28"/>
          <w:szCs w:val="28"/>
        </w:rPr>
        <w:t xml:space="preserve">АЗС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удовлетворяет потребности населения;</w:t>
      </w:r>
    </w:p>
    <w:p w:rsidR="00686600" w:rsidRPr="00F64D50" w:rsidRDefault="00686600" w:rsidP="00686600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станции технического обслуживания (СТО) автомобилей следует проектировать из расчета один пост на 200 легковых автомобилей. На территории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станции отсутствуют. На расчетный срок  необходимо строительство СТО на два бокса, но в связи с отсутствием финансирования строительство СТО не предусматривается;</w:t>
      </w:r>
    </w:p>
    <w:p w:rsidR="00686600" w:rsidRDefault="00686600" w:rsidP="00686600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парковочные места следует проектировать из расчета 25машино-мест на 1000 жителей.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Куриловского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парковочные места отсутствуют. На расчетный срок 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предусмотреть 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парковок, суммарной мощностью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40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6600" w:rsidRDefault="00686600" w:rsidP="00686600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600" w:rsidRPr="00A25960" w:rsidRDefault="00686600" w:rsidP="00686600">
      <w:pPr>
        <w:spacing w:after="225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1.6Характеристика работы транспортных средств общего пользования,  включая анализ пассажиропотока</w:t>
      </w:r>
    </w:p>
    <w:p w:rsidR="00686600" w:rsidRDefault="00686600" w:rsidP="00686600">
      <w:pPr>
        <w:spacing w:after="225"/>
        <w:ind w:firstLine="567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7C1A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686600" w:rsidRDefault="00686600" w:rsidP="0068660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1762">
        <w:rPr>
          <w:rFonts w:ascii="Times New Roman" w:hAnsi="Times New Roman" w:cs="Times New Roman"/>
          <w:sz w:val="28"/>
          <w:szCs w:val="28"/>
        </w:rPr>
        <w:t>Транспортное сообщение осуществляется:</w:t>
      </w:r>
    </w:p>
    <w:p w:rsidR="00686600" w:rsidRPr="00592F54" w:rsidRDefault="00686600" w:rsidP="00686600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F503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592F54">
        <w:rPr>
          <w:rFonts w:ascii="Times New Roman" w:hAnsi="Times New Roman"/>
          <w:sz w:val="28"/>
          <w:szCs w:val="28"/>
        </w:rPr>
        <w:t>ассажирский автобус  ООО «Трансфер»  сообщением «Вольск – с. Куриловка – ст. Куриловка – с.Елховка» – дни недели: среда, пятница;</w:t>
      </w:r>
    </w:p>
    <w:p w:rsidR="00686600" w:rsidRPr="00592F54" w:rsidRDefault="00686600" w:rsidP="006866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- </w:t>
      </w:r>
      <w:r w:rsidRPr="007B1297">
        <w:rPr>
          <w:rFonts w:ascii="Times New Roman" w:hAnsi="Times New Roman"/>
          <w:sz w:val="28"/>
          <w:szCs w:val="28"/>
        </w:rPr>
        <w:t>Школьный пассажирский автобус  МОУ «Средняя общеобразовательная  школа»-ежедневно доставляет школьников из</w:t>
      </w:r>
      <w:r w:rsidRPr="00592F54">
        <w:rPr>
          <w:rFonts w:ascii="Times New Roman" w:hAnsi="Times New Roman"/>
          <w:sz w:val="28"/>
          <w:szCs w:val="28"/>
        </w:rPr>
        <w:t xml:space="preserve"> населенных  пунктов – с. Шировка, п. Горный , ст. Куриловка, с. Елховка –  35 детей.</w:t>
      </w:r>
    </w:p>
    <w:p w:rsidR="00686600" w:rsidRDefault="00686600" w:rsidP="0068660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Пассажирский транспорт полностью удовлетворяет потребности населения Куриловского сельского поселения. </w:t>
      </w:r>
      <w:r w:rsidRPr="007C1A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Большое значение для транспортных свя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зей имеет личный автотранспорт.</w:t>
      </w:r>
    </w:p>
    <w:p w:rsidR="00686600" w:rsidRPr="004E312E" w:rsidRDefault="00686600" w:rsidP="00686600">
      <w:pPr>
        <w:pStyle w:val="aa"/>
        <w:spacing w:after="225"/>
        <w:ind w:left="142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1.7Характеристика условий пешеходного и велосипедного   передвижения</w:t>
      </w:r>
    </w:p>
    <w:p w:rsidR="00686600" w:rsidRPr="009F41B0" w:rsidRDefault="00686600" w:rsidP="00686600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A15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Куриловском</w:t>
      </w:r>
      <w:r w:rsidRPr="008A159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тротуары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елосипедные дорожки отсутствуют.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Движение организовано в местах общего пользования в неорганизованном порядке. </w:t>
      </w:r>
    </w:p>
    <w:p w:rsidR="00686600" w:rsidRDefault="00686600" w:rsidP="00686600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lastRenderedPageBreak/>
        <w:t>На расчетный срок строительство велосипедных дорожек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тротуаров</w:t>
      </w:r>
      <w:r w:rsidRPr="007C1AEF">
        <w:rPr>
          <w:rFonts w:ascii="Times New Roman" w:eastAsia="Calibri" w:hAnsi="Times New Roman" w:cs="Times New Roman"/>
          <w:sz w:val="28"/>
          <w:szCs w:val="28"/>
        </w:rPr>
        <w:t>не планируется, в связи с отсутствием финансирования.</w:t>
      </w:r>
    </w:p>
    <w:p w:rsidR="00686600" w:rsidRPr="005A0BFC" w:rsidRDefault="00686600" w:rsidP="00686600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0BFC">
        <w:rPr>
          <w:rFonts w:ascii="Times New Roman" w:hAnsi="Times New Roman" w:cs="Times New Roman"/>
          <w:b/>
          <w:sz w:val="28"/>
          <w:szCs w:val="28"/>
        </w:rPr>
        <w:t>1.8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686600" w:rsidRPr="00B8632E" w:rsidRDefault="00686600" w:rsidP="00686600">
      <w:pPr>
        <w:spacing w:after="0"/>
        <w:ind w:left="-100" w:firstLine="8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3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Куриловском сельском поселении зарегистрировано 22 ед. грузового автотранспорта. Все грузовые транспортные средства принадлежат</w:t>
      </w:r>
      <w:r w:rsidRPr="00B863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предприятиям:</w:t>
      </w:r>
      <w:r w:rsidRPr="00B8632E">
        <w:rPr>
          <w:rFonts w:ascii="Times New Roman" w:hAnsi="Times New Roman" w:cs="Times New Roman"/>
          <w:color w:val="000000" w:themeColor="text1"/>
          <w:sz w:val="28"/>
          <w:szCs w:val="28"/>
        </w:rPr>
        <w:t>ООО «Элита – С»; ЗАО «Русский гектар»; ИП КФХ Ялымов Д.В.; ИП КФХ Корокозов В.Н.; ИП Байтербиев И.М.; Исаев Н.Н.; Брагин А.З.; Мамедов Б.Т.</w:t>
      </w:r>
    </w:p>
    <w:p w:rsidR="00686600" w:rsidRPr="00B8632E" w:rsidRDefault="00686600" w:rsidP="00686600">
      <w:pPr>
        <w:spacing w:after="0"/>
        <w:ind w:left="-100" w:firstLine="8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63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Транспортные средства, осуществляющие механическую уборку дорогКуриловского сельского поселения, вывоз ТБО, посыпку противогололедными материалами, по состоянию на 01.01.2017 используется 1 единица специализированного транспорта.</w:t>
      </w:r>
    </w:p>
    <w:p w:rsidR="00686600" w:rsidRPr="00761762" w:rsidRDefault="00686600" w:rsidP="00686600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17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Куриловского</w:t>
      </w:r>
      <w:r w:rsidRPr="007617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не предусмотрена инфраструктура для грузовых транспортных средств.  </w:t>
      </w:r>
    </w:p>
    <w:p w:rsidR="00686600" w:rsidRPr="00761762" w:rsidRDefault="00686600" w:rsidP="00686600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6600" w:rsidRPr="00473AC3" w:rsidRDefault="00686600" w:rsidP="00686600">
      <w:pPr>
        <w:shd w:val="clear" w:color="auto" w:fill="FFFFFF"/>
        <w:spacing w:after="21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3AC3">
        <w:rPr>
          <w:rFonts w:ascii="Times New Roman" w:hAnsi="Times New Roman" w:cs="Times New Roman"/>
          <w:b/>
          <w:sz w:val="28"/>
          <w:szCs w:val="28"/>
        </w:rPr>
        <w:t>1.9 Анализ уровня безопасности дорожного движения</w:t>
      </w:r>
    </w:p>
    <w:p w:rsidR="00686600" w:rsidRPr="00E65E71" w:rsidRDefault="00686600" w:rsidP="00686600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За 2016 год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Куриловского</w:t>
      </w: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дорожно-транспортны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происшествия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зарегистрированы.</w:t>
      </w:r>
    </w:p>
    <w:p w:rsidR="00686600" w:rsidRPr="00E65E71" w:rsidRDefault="00686600" w:rsidP="00686600">
      <w:pPr>
        <w:spacing w:after="0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86600" w:rsidRPr="009A0AC5" w:rsidRDefault="00686600" w:rsidP="00686600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1.10Оценка уровня негативного воздействия транспортной инфраструктуры на окружающую среду, безопасность и здоровье населения</w:t>
      </w:r>
    </w:p>
    <w:p w:rsidR="00686600" w:rsidRPr="009A0AC5" w:rsidRDefault="00686600" w:rsidP="00686600">
      <w:pPr>
        <w:spacing w:after="0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Загрязнение атмосферы</w:t>
      </w:r>
      <w:r w:rsidRPr="009A0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 </w:t>
      </w:r>
    </w:p>
    <w:p w:rsidR="00686600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Воздействие шума</w:t>
      </w:r>
      <w:r w:rsidRPr="009A0AC5">
        <w:rPr>
          <w:rFonts w:ascii="Times New Roman" w:hAnsi="Times New Roman" w:cs="Times New Roman"/>
          <w:sz w:val="28"/>
          <w:szCs w:val="28"/>
        </w:rPr>
        <w:t>.</w:t>
      </w:r>
      <w:r w:rsidRPr="007C1AEF">
        <w:rPr>
          <w:rFonts w:ascii="Times New Roman" w:hAnsi="Times New Roman" w:cs="Times New Roman"/>
          <w:sz w:val="28"/>
          <w:szCs w:val="28"/>
        </w:rPr>
        <w:t xml:space="preserve"> Автомобильный, железнодорожный и воздушный транспорт служит главным источником бытового шума. </w:t>
      </w:r>
      <w:r>
        <w:rPr>
          <w:rFonts w:ascii="Times New Roman" w:hAnsi="Times New Roman" w:cs="Times New Roman"/>
          <w:sz w:val="28"/>
          <w:szCs w:val="28"/>
        </w:rPr>
        <w:t>Уровень автомобилизации Куриловского сельского поселения средний. Но по территории поселения проходит железная дорога. В связи с этим население подвергается воздействию шума.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Снижение двигательной активности</w:t>
      </w:r>
      <w:r w:rsidRPr="007C1AEF">
        <w:rPr>
          <w:rFonts w:ascii="Times New Roman" w:hAnsi="Times New Roman" w:cs="Times New Roman"/>
          <w:sz w:val="28"/>
          <w:szCs w:val="28"/>
        </w:rPr>
        <w:t xml:space="preserve">.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</w:t>
      </w:r>
      <w:r w:rsidRPr="007C1AEF">
        <w:rPr>
          <w:rFonts w:ascii="Times New Roman" w:hAnsi="Times New Roman" w:cs="Times New Roman"/>
          <w:sz w:val="28"/>
          <w:szCs w:val="28"/>
        </w:rPr>
        <w:lastRenderedPageBreak/>
        <w:t>Недостаточность двигательной активности приводит к таким проблемам со здоровьем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AEF">
        <w:rPr>
          <w:rFonts w:ascii="Times New Roman" w:hAnsi="Times New Roman" w:cs="Times New Roman"/>
          <w:sz w:val="28"/>
          <w:szCs w:val="28"/>
        </w:rPr>
        <w:t xml:space="preserve"> как сердечно-сосудистые заболевания, инсульт, диабет типа II, ожирение, некоторые типы рака, остеопороз и вызывает депрессию. 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Учитывая сложившуюся планировочную структуру сельского поселения и характер дорожно – транспортной сети, можно сделать вывод о  благополучности экологической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 участок</w:t>
      </w:r>
      <w:r w:rsidRPr="007C1AEF">
        <w:rPr>
          <w:rFonts w:ascii="Times New Roman" w:hAnsi="Times New Roman" w:cs="Times New Roman"/>
          <w:sz w:val="28"/>
          <w:szCs w:val="28"/>
        </w:rPr>
        <w:t xml:space="preserve"> дорог </w:t>
      </w:r>
      <w:r>
        <w:rPr>
          <w:rFonts w:ascii="Times New Roman" w:hAnsi="Times New Roman" w:cs="Times New Roman"/>
          <w:sz w:val="28"/>
          <w:szCs w:val="28"/>
        </w:rPr>
        <w:t xml:space="preserve">областного значения </w:t>
      </w:r>
      <w:r w:rsidRPr="007C1AEF">
        <w:rPr>
          <w:rFonts w:ascii="Times New Roman" w:hAnsi="Times New Roman" w:cs="Times New Roman"/>
          <w:sz w:val="28"/>
          <w:szCs w:val="28"/>
        </w:rPr>
        <w:t>с интенсивным движением,</w:t>
      </w:r>
      <w:r>
        <w:rPr>
          <w:rFonts w:ascii="Times New Roman" w:hAnsi="Times New Roman" w:cs="Times New Roman"/>
          <w:sz w:val="28"/>
          <w:szCs w:val="28"/>
        </w:rPr>
        <w:t>что приводит к п</w:t>
      </w:r>
      <w:r w:rsidRPr="007C1AEF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1AEF">
        <w:rPr>
          <w:rFonts w:ascii="Times New Roman" w:hAnsi="Times New Roman" w:cs="Times New Roman"/>
          <w:sz w:val="28"/>
          <w:szCs w:val="28"/>
        </w:rPr>
        <w:t xml:space="preserve"> уровня загрязнения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600" w:rsidRPr="00E65E71" w:rsidRDefault="00686600" w:rsidP="00686600">
      <w:pPr>
        <w:spacing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пункта. </w:t>
      </w:r>
    </w:p>
    <w:p w:rsidR="00686600" w:rsidRPr="009A0AC5" w:rsidRDefault="00686600" w:rsidP="00686600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1.11Характеристика существующих условий и перспектив развития и размещения транспортной инфраструктуры</w:t>
      </w:r>
    </w:p>
    <w:p w:rsidR="00686600" w:rsidRPr="009A0AC5" w:rsidRDefault="00686600" w:rsidP="00686600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9A0A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86600" w:rsidRPr="009F3B52" w:rsidRDefault="00686600" w:rsidP="00686600">
      <w:pPr>
        <w:shd w:val="clear" w:color="auto" w:fill="FFFFFF"/>
        <w:spacing w:before="53"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Анализ сложившегося положения дорожно – транспортной инфраструктуры позволяет сделать вывод о существовании на территории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Куриловского</w:t>
      </w: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 ряда проблем транспортного обеспечения:</w:t>
      </w:r>
    </w:p>
    <w:p w:rsidR="00686600" w:rsidRPr="009F3B52" w:rsidRDefault="00686600" w:rsidP="00686600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52">
        <w:rPr>
          <w:rFonts w:ascii="Times New Roman" w:eastAsia="Times New Roman" w:hAnsi="Times New Roman" w:cs="Times New Roman"/>
          <w:sz w:val="28"/>
          <w:szCs w:val="28"/>
        </w:rPr>
        <w:t>Слабое развитие улично-дорожной сети;</w:t>
      </w:r>
    </w:p>
    <w:p w:rsidR="00686600" w:rsidRPr="009F3B52" w:rsidRDefault="00686600" w:rsidP="00686600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52">
        <w:rPr>
          <w:rFonts w:ascii="Times New Roman" w:eastAsia="Times New Roman" w:hAnsi="Times New Roman" w:cs="Times New Roman"/>
          <w:sz w:val="28"/>
          <w:szCs w:val="28"/>
        </w:rPr>
        <w:t>Низкое развитие автомобильного сервиса (мойки,остановочные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, СТО</w:t>
      </w:r>
      <w:r w:rsidRPr="009F3B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86600" w:rsidRDefault="00686600" w:rsidP="00686600">
      <w:pPr>
        <w:spacing w:after="225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На расчетный срок в Куриловском сельском поселении не планируется развитие транспортной инфраструктуры. На расчетный срок необходимо предусмотреть ремонт дорог сельского поселения.</w:t>
      </w:r>
    </w:p>
    <w:p w:rsidR="00686600" w:rsidRPr="009A0AC5" w:rsidRDefault="00686600" w:rsidP="00686600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1.12. Оценка нормативно-правовой базы, необходимой для</w:t>
      </w:r>
      <w:r w:rsidRPr="009A0AC5">
        <w:rPr>
          <w:rFonts w:ascii="Times New Roman" w:hAnsi="Times New Roman" w:cs="Times New Roman"/>
          <w:b/>
          <w:sz w:val="28"/>
          <w:szCs w:val="28"/>
        </w:rPr>
        <w:t xml:space="preserve"> функционирования и развития транспортной инфраструктуры </w:t>
      </w: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9A0A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 на  2017–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гг. подготовлена на основании: </w:t>
      </w:r>
    </w:p>
    <w:p w:rsidR="00686600" w:rsidRPr="007C1AEF" w:rsidRDefault="00686600" w:rsidP="00686600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</w:rPr>
        <w:t>Градостроительного кодекса Российской Федерации от 29.12.2004 № 190-ФЗ;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Федерального закона от 09.02.2007 № 16-ФЗ «О транспортной безопасности»;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Приказа министерства транспорта Российской Федерации от 16.11.2012 № 402 «Об утверждении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1AEF">
        <w:rPr>
          <w:rFonts w:ascii="Times New Roman" w:hAnsi="Times New Roman" w:cs="Times New Roman"/>
          <w:sz w:val="28"/>
          <w:szCs w:val="28"/>
        </w:rPr>
        <w:t>лассификации работ по капитальному ремонту, ремонту и содержанию автомобильных дорог»;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686600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686600" w:rsidRPr="007C1AEF" w:rsidRDefault="00686600" w:rsidP="00686600">
      <w:pPr>
        <w:spacing w:after="0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1.13 Оценка финансирования транспортной инфраструктуры</w:t>
      </w:r>
    </w:p>
    <w:p w:rsidR="00686600" w:rsidRPr="00B04F44" w:rsidRDefault="00686600" w:rsidP="00686600">
      <w:pPr>
        <w:spacing w:after="0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/>
      </w:tblPr>
      <w:tblGrid>
        <w:gridCol w:w="2537"/>
        <w:gridCol w:w="2152"/>
        <w:gridCol w:w="2561"/>
        <w:gridCol w:w="2507"/>
        <w:gridCol w:w="1470"/>
      </w:tblGrid>
      <w:tr w:rsidR="00686600" w:rsidRPr="008A1598" w:rsidTr="00AB29A4">
        <w:trPr>
          <w:gridAfter w:val="1"/>
          <w:wAfter w:w="1470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86600" w:rsidRPr="008A1598" w:rsidRDefault="00686600" w:rsidP="00AB29A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8A1598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8A1598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8A1598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86600" w:rsidRPr="008A1598" w:rsidTr="00AB29A4">
        <w:trPr>
          <w:gridAfter w:val="1"/>
          <w:wAfter w:w="1470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6600" w:rsidRPr="008A1598" w:rsidRDefault="00686600" w:rsidP="00AB29A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8A1598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686600" w:rsidRPr="00ED66EC" w:rsidTr="00AB29A4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6600" w:rsidRPr="00ED66EC" w:rsidRDefault="00686600" w:rsidP="00AB29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B028AA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566,6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B028AA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587,2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B028AA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800,5</w:t>
            </w:r>
          </w:p>
        </w:tc>
      </w:tr>
      <w:tr w:rsidR="00686600" w:rsidRPr="00ED66EC" w:rsidTr="00AB29A4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6600" w:rsidRPr="00ED66EC" w:rsidRDefault="00686600" w:rsidP="00AB29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B028AA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B028AA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B028AA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86600" w:rsidRPr="00ED66EC" w:rsidTr="00AB29A4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6600" w:rsidRPr="00ED66EC" w:rsidRDefault="00686600" w:rsidP="00AB29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B028AA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B028AA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B028AA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70" w:type="dxa"/>
            <w:vAlign w:val="center"/>
          </w:tcPr>
          <w:p w:rsidR="00686600" w:rsidRPr="00ED66EC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86600" w:rsidRPr="00ED66EC" w:rsidTr="00AB29A4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86600" w:rsidRPr="00ED66EC" w:rsidRDefault="00686600" w:rsidP="00AB29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lastRenderedPageBreak/>
              <w:t>Средства внебюджетных</w:t>
            </w:r>
          </w:p>
          <w:p w:rsidR="00686600" w:rsidRPr="00ED66EC" w:rsidRDefault="00686600" w:rsidP="00AB29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ED66EC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ED66EC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86600" w:rsidRPr="00ED66EC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686600" w:rsidRPr="00ED66EC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600" w:rsidRDefault="00686600" w:rsidP="00686600">
      <w:pPr>
        <w:suppressAutoHyphens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86600" w:rsidRPr="00482BBC" w:rsidRDefault="00686600" w:rsidP="00686600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82BBC">
        <w:rPr>
          <w:rFonts w:ascii="Times New Roman" w:hAnsi="Times New Roman" w:cs="Times New Roman"/>
          <w:b/>
          <w:sz w:val="28"/>
          <w:szCs w:val="28"/>
        </w:rPr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</w:p>
    <w:p w:rsidR="00686600" w:rsidRPr="00482BBC" w:rsidRDefault="00686600" w:rsidP="00686600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482B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86600" w:rsidRPr="00471698" w:rsidRDefault="00686600" w:rsidP="00686600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71698">
        <w:rPr>
          <w:rFonts w:ascii="Times New Roman" w:hAnsi="Times New Roman" w:cs="Times New Roman"/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686600" w:rsidRPr="00AD6693" w:rsidRDefault="00686600" w:rsidP="0068660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Прогноз изменения численности населения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Куриловского</w:t>
      </w: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сельского поселения.</w:t>
      </w:r>
    </w:p>
    <w:p w:rsidR="00686600" w:rsidRPr="007B1297" w:rsidRDefault="00686600" w:rsidP="00686600">
      <w:pPr>
        <w:tabs>
          <w:tab w:val="left" w:pos="994"/>
        </w:tabs>
        <w:spacing w:before="5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FF3EDE">
        <w:rPr>
          <w:rFonts w:ascii="Times New Roman" w:eastAsia="Times New Roman" w:hAnsi="Times New Roman" w:cs="Times New Roman"/>
          <w:sz w:val="28"/>
          <w:szCs w:val="28"/>
        </w:rPr>
        <w:tab/>
      </w:r>
      <w:r w:rsidRPr="007B1297">
        <w:rPr>
          <w:rFonts w:ascii="Times New Roman" w:eastAsia="Times New Roman" w:hAnsi="Times New Roman" w:cs="Times New Roman"/>
          <w:sz w:val="28"/>
          <w:szCs w:val="28"/>
        </w:rPr>
        <w:t>В существующем генеральном плане Куриловского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1603 человека.  В связи с тем, что фактическая численность населения с 2010 года по 2017 год уменьшилось на 91 человек, то  принять расчетную численность населения по генеральному плану рационально.   Для этого необходима</w:t>
      </w:r>
      <w:r w:rsidRPr="007B1297">
        <w:rPr>
          <w:rFonts w:ascii="Times New Roman" w:eastAsia="Times New Roman" w:hAnsi="Times New Roman" w:cs="Times New Roman"/>
          <w:spacing w:val="-8"/>
          <w:sz w:val="28"/>
          <w:szCs w:val="28"/>
        </w:rPr>
        <w:t>реализация мероприятий приоритетных национальных проектов, мероприятий,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686600" w:rsidRDefault="00686600" w:rsidP="00686600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E61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686600" w:rsidRPr="00DE61FD" w:rsidRDefault="00686600" w:rsidP="00686600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686600" w:rsidRPr="007B1297" w:rsidRDefault="00686600" w:rsidP="0068660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297">
        <w:rPr>
          <w:rFonts w:ascii="Times New Roman" w:eastAsia="Times New Roman" w:hAnsi="Times New Roman" w:cs="Times New Roman"/>
          <w:sz w:val="28"/>
          <w:szCs w:val="20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686600" w:rsidRPr="007B1297" w:rsidRDefault="00686600" w:rsidP="00686600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B1297">
        <w:rPr>
          <w:rFonts w:ascii="Times New Roman" w:eastAsia="Times New Roman" w:hAnsi="Times New Roman" w:cs="Times New Roman"/>
          <w:sz w:val="28"/>
          <w:szCs w:val="20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686600" w:rsidRPr="007B1297" w:rsidRDefault="00686600" w:rsidP="0068660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B1297">
        <w:rPr>
          <w:rFonts w:ascii="Times New Roman" w:eastAsia="Times New Roman" w:hAnsi="Times New Roman" w:cs="Times New Roman"/>
          <w:sz w:val="28"/>
          <w:szCs w:val="28"/>
        </w:rPr>
        <w:t>В качестве перспективного жилища в Куриловском сельском  поселении принят индивидуальный жилой дом усадебного типа.</w:t>
      </w:r>
    </w:p>
    <w:p w:rsidR="00686600" w:rsidRPr="007B1297" w:rsidRDefault="00686600" w:rsidP="0068660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297">
        <w:rPr>
          <w:rFonts w:ascii="Times New Roman" w:eastAsia="Times New Roman" w:hAnsi="Times New Roman" w:cs="Times New Roman"/>
          <w:sz w:val="28"/>
          <w:szCs w:val="20"/>
        </w:rPr>
        <w:t xml:space="preserve">Расчетная жилищная обеспеченность для нового строительства принимается в размере </w:t>
      </w:r>
      <w:r w:rsidRPr="007B1297">
        <w:rPr>
          <w:rFonts w:ascii="Times New Roman" w:eastAsia="Times New Roman" w:hAnsi="Times New Roman" w:cs="Times New Roman"/>
          <w:sz w:val="28"/>
          <w:szCs w:val="28"/>
        </w:rPr>
        <w:t>30 м</w:t>
      </w:r>
      <w:r w:rsidRPr="007B12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B1297">
        <w:rPr>
          <w:rFonts w:ascii="Times New Roman" w:eastAsia="Times New Roman" w:hAnsi="Times New Roman" w:cs="Times New Roman"/>
          <w:sz w:val="28"/>
          <w:szCs w:val="28"/>
        </w:rPr>
        <w:t>/человек. Это стандарт комфортного жилья, относящегося к группе доступного.</w:t>
      </w:r>
    </w:p>
    <w:p w:rsidR="00686600" w:rsidRPr="007B1297" w:rsidRDefault="00686600" w:rsidP="0068660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297">
        <w:rPr>
          <w:rFonts w:ascii="Times New Roman" w:eastAsia="Times New Roman" w:hAnsi="Times New Roman" w:cs="Times New Roman"/>
          <w:sz w:val="28"/>
          <w:szCs w:val="28"/>
        </w:rPr>
        <w:t>Проектный объем нового жилищного строительства определен исходя из:</w:t>
      </w:r>
    </w:p>
    <w:p w:rsidR="00686600" w:rsidRPr="007B1297" w:rsidRDefault="00686600" w:rsidP="0068660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297">
        <w:rPr>
          <w:rFonts w:ascii="Times New Roman" w:eastAsia="Times New Roman" w:hAnsi="Times New Roman" w:cs="Times New Roman"/>
          <w:sz w:val="28"/>
          <w:szCs w:val="28"/>
        </w:rPr>
        <w:t>- проектной численности населения;</w:t>
      </w:r>
    </w:p>
    <w:p w:rsidR="00686600" w:rsidRPr="007B1297" w:rsidRDefault="00686600" w:rsidP="0068660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297">
        <w:rPr>
          <w:rFonts w:ascii="Times New Roman" w:eastAsia="Times New Roman" w:hAnsi="Times New Roman" w:cs="Times New Roman"/>
          <w:sz w:val="28"/>
          <w:szCs w:val="28"/>
        </w:rPr>
        <w:lastRenderedPageBreak/>
        <w:t>- динамики жилищного строительства.</w:t>
      </w:r>
    </w:p>
    <w:p w:rsidR="00686600" w:rsidRPr="007B1297" w:rsidRDefault="00686600" w:rsidP="00686600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B1297">
        <w:rPr>
          <w:rFonts w:ascii="Times New Roman" w:eastAsia="Times New Roman" w:hAnsi="Times New Roman" w:cs="Times New Roman"/>
          <w:sz w:val="28"/>
          <w:szCs w:val="20"/>
        </w:rPr>
        <w:t>Для обеспечения жильем 53 человека прирастающего населения требуется (в соответствии с принятым уровнем жилищной обеспеченности) жилищное строительство в объеме 1,59 тыс. м</w:t>
      </w:r>
      <w:r w:rsidRPr="007B1297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7B1297">
        <w:rPr>
          <w:rFonts w:ascii="Times New Roman" w:eastAsia="Times New Roman" w:hAnsi="Times New Roman" w:cs="Times New Roman"/>
          <w:sz w:val="28"/>
          <w:szCs w:val="20"/>
        </w:rPr>
        <w:t xml:space="preserve">.  </w:t>
      </w:r>
    </w:p>
    <w:p w:rsidR="00686600" w:rsidRPr="007B1297" w:rsidRDefault="00686600" w:rsidP="006866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B1297">
        <w:rPr>
          <w:rFonts w:ascii="Times New Roman" w:eastAsia="Times New Roman" w:hAnsi="Times New Roman" w:cs="Times New Roman"/>
          <w:sz w:val="28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0"/>
        </w:rPr>
        <w:t>8</w:t>
      </w:r>
      <w:r w:rsidRPr="007B1297">
        <w:rPr>
          <w:rFonts w:ascii="Times New Roman" w:eastAsia="Times New Roman" w:hAnsi="Times New Roman" w:cs="Times New Roman"/>
          <w:sz w:val="28"/>
          <w:szCs w:val="20"/>
        </w:rPr>
        <w:t xml:space="preserve"> – Перспективный объем жилищного фонда</w:t>
      </w:r>
    </w:p>
    <w:tbl>
      <w:tblPr>
        <w:tblW w:w="9938" w:type="dxa"/>
        <w:tblInd w:w="93" w:type="dxa"/>
        <w:tblLook w:val="04A0"/>
      </w:tblPr>
      <w:tblGrid>
        <w:gridCol w:w="763"/>
        <w:gridCol w:w="4497"/>
        <w:gridCol w:w="1843"/>
        <w:gridCol w:w="2835"/>
      </w:tblGrid>
      <w:tr w:rsidR="00686600" w:rsidRPr="007B1297" w:rsidTr="00AB29A4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686600" w:rsidRPr="007B1297" w:rsidTr="00AB29A4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31,99</w:t>
            </w:r>
          </w:p>
        </w:tc>
      </w:tr>
      <w:tr w:rsidR="00686600" w:rsidRPr="007B1297" w:rsidTr="00AB29A4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1603</w:t>
            </w:r>
          </w:p>
        </w:tc>
      </w:tr>
      <w:tr w:rsidR="00686600" w:rsidRPr="007B1297" w:rsidTr="00AB29A4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686600" w:rsidRPr="007B1297" w:rsidTr="00AB29A4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6600" w:rsidRPr="007B1297" w:rsidTr="00AB29A4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686600" w:rsidRPr="007B1297" w:rsidTr="00AB29A4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0" w:rsidRPr="007B1297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97">
              <w:rPr>
                <w:rFonts w:ascii="Times New Roman" w:eastAsia="Times New Roman" w:hAnsi="Times New Roman" w:cs="Times New Roman"/>
                <w:sz w:val="24"/>
                <w:szCs w:val="24"/>
              </w:rPr>
              <w:t>1,59</w:t>
            </w:r>
          </w:p>
        </w:tc>
      </w:tr>
    </w:tbl>
    <w:p w:rsidR="00686600" w:rsidRPr="00AE7221" w:rsidRDefault="00686600" w:rsidP="006866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600" w:rsidRPr="003478F9" w:rsidRDefault="00686600" w:rsidP="00686600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</w:pPr>
      <w:r w:rsidRPr="003478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 w:rsidRPr="003478F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социальной инфраструктуры.</w:t>
      </w:r>
    </w:p>
    <w:p w:rsidR="00686600" w:rsidRPr="007C1AEF" w:rsidRDefault="00686600" w:rsidP="00686600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Куриловском</w:t>
      </w: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поселениине планируется.</w:t>
      </w:r>
    </w:p>
    <w:p w:rsidR="00686600" w:rsidRPr="00861644" w:rsidRDefault="00686600" w:rsidP="00686600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1644">
        <w:rPr>
          <w:rFonts w:ascii="Times New Roman" w:hAnsi="Times New Roman" w:cs="Times New Roman"/>
          <w:b/>
          <w:sz w:val="28"/>
          <w:szCs w:val="28"/>
        </w:rPr>
        <w:t xml:space="preserve">2.2.Прогноз транспортного спроса </w:t>
      </w: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8616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объемов и характера передвижения населения и перевозок грузов по видам транспорта</w:t>
      </w:r>
    </w:p>
    <w:p w:rsidR="00686600" w:rsidRPr="00823EB4" w:rsidRDefault="00686600" w:rsidP="00686600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23EB4">
        <w:rPr>
          <w:rFonts w:ascii="Times New Roman" w:hAnsi="Times New Roman" w:cs="Times New Roman"/>
          <w:sz w:val="28"/>
          <w:szCs w:val="28"/>
        </w:rPr>
        <w:t>Въезд в поселение с юго-западной стороны осуществляется по автомобильн</w:t>
      </w:r>
      <w:r>
        <w:rPr>
          <w:rFonts w:ascii="Times New Roman" w:hAnsi="Times New Roman" w:cs="Times New Roman"/>
          <w:sz w:val="28"/>
          <w:szCs w:val="28"/>
        </w:rPr>
        <w:t xml:space="preserve">ой дороге федерального значения </w:t>
      </w:r>
      <w:r w:rsidRPr="00823E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 228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Pr="00823E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Сызрань-Саратов-Волгоград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Pr="00823E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686600" w:rsidRPr="003478F9" w:rsidRDefault="00686600" w:rsidP="00686600">
      <w:pPr>
        <w:spacing w:after="225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Основные маршруты движения грузовых и транзитных потоков в населенных пунктах на сегодняшний день проходят по </w:t>
      </w:r>
      <w:r>
        <w:rPr>
          <w:rFonts w:ascii="Times New Roman" w:eastAsia="Calibri" w:hAnsi="Times New Roman" w:cs="Times New Roman"/>
          <w:sz w:val="28"/>
          <w:szCs w:val="28"/>
        </w:rPr>
        <w:t>данной дороге,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 а также по центральным улицам.  Данные об интенсивности движения грузовых транспортных средств отсутствуют.</w:t>
      </w:r>
    </w:p>
    <w:p w:rsidR="00686600" w:rsidRDefault="00686600" w:rsidP="00686600">
      <w:pPr>
        <w:spacing w:after="225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удовлетворяют потребности населения в </w:t>
      </w:r>
      <w:r>
        <w:rPr>
          <w:rFonts w:ascii="Times New Roman" w:eastAsia="Calibri" w:hAnsi="Times New Roman" w:cs="Times New Roman"/>
          <w:sz w:val="28"/>
          <w:szCs w:val="28"/>
        </w:rPr>
        <w:t>полном объеме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. Характер и цели передвижения населения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Куриловского сельского поселения </w:t>
      </w:r>
      <w:r w:rsidRPr="003478F9">
        <w:rPr>
          <w:rFonts w:ascii="Times New Roman" w:eastAsia="Calibri" w:hAnsi="Times New Roman" w:cs="Times New Roman"/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686600" w:rsidRPr="003478F9" w:rsidRDefault="00686600" w:rsidP="00686600">
      <w:pPr>
        <w:spacing w:after="225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86600" w:rsidRPr="00861644" w:rsidRDefault="00686600" w:rsidP="00686600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1644">
        <w:rPr>
          <w:rFonts w:ascii="Times New Roman" w:hAnsi="Times New Roman" w:cs="Times New Roman"/>
          <w:b/>
          <w:sz w:val="28"/>
          <w:szCs w:val="28"/>
        </w:rPr>
        <w:lastRenderedPageBreak/>
        <w:t>2.3     Прогноз развития транспортной инфраструктуры по видам транспорта</w:t>
      </w:r>
    </w:p>
    <w:p w:rsidR="00686600" w:rsidRPr="007C1AEF" w:rsidRDefault="00686600" w:rsidP="006866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bidi="ru-RU"/>
        </w:rPr>
        <w:t>В период реализации программы, транспортная инфраструктура по видам транспорта, представленным в сельском поселении, не претерпит существенных изменений. В границах «домашнего региона» преобладающим останется автомобильный транспорт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7C1AE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 </w:t>
      </w:r>
    </w:p>
    <w:p w:rsidR="00686600" w:rsidRDefault="00686600" w:rsidP="00686600">
      <w:pPr>
        <w:spacing w:before="24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4F44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развития транспортной инфраструктуры до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B04F44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b"/>
        <w:tblW w:w="9747" w:type="dxa"/>
        <w:shd w:val="clear" w:color="auto" w:fill="FFFFFF" w:themeFill="background1"/>
        <w:tblLayout w:type="fixed"/>
        <w:tblLook w:val="04A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708"/>
        <w:gridCol w:w="2268"/>
      </w:tblGrid>
      <w:tr w:rsidR="00686600" w:rsidRPr="00D53821" w:rsidTr="00AB29A4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2022-2032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86600" w:rsidRPr="00D53821" w:rsidTr="00AB29A4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686600" w:rsidRPr="00D8290C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Автомобильный транспорт</w:t>
            </w:r>
          </w:p>
        </w:tc>
      </w:tr>
      <w:tr w:rsidR="00686600" w:rsidRPr="00D53821" w:rsidTr="00AB29A4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6600" w:rsidRPr="00F10AB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планируется за счет улучшения качества жизни и увеличения населения</w:t>
            </w:r>
          </w:p>
        </w:tc>
      </w:tr>
      <w:tr w:rsidR="00686600" w:rsidRPr="00D53821" w:rsidTr="00AB29A4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5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 Куриловка,</w:t>
            </w:r>
            <w:r w:rsidRPr="00823EB4">
              <w:rPr>
                <w:rFonts w:ascii="Times New Roman" w:hAnsi="Times New Roman"/>
                <w:sz w:val="24"/>
                <w:szCs w:val="24"/>
              </w:rPr>
              <w:t>ст. Куриловка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3EB4">
              <w:rPr>
                <w:rFonts w:ascii="Times New Roman" w:hAnsi="Times New Roman"/>
                <w:sz w:val="24"/>
                <w:szCs w:val="24"/>
              </w:rPr>
              <w:t>с.Елховка</w:t>
            </w:r>
          </w:p>
        </w:tc>
      </w:tr>
      <w:tr w:rsidR="00686600" w:rsidRPr="004B6CFD" w:rsidTr="00AB29A4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686600" w:rsidRPr="00D8290C" w:rsidRDefault="00686600" w:rsidP="00AB29A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6600" w:rsidRPr="00D8290C" w:rsidRDefault="00686600" w:rsidP="00AB29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86600" w:rsidRPr="004B6CFD" w:rsidTr="00AB29A4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686600" w:rsidRPr="00301276" w:rsidTr="00AB29A4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686600" w:rsidRPr="00301276" w:rsidRDefault="00686600" w:rsidP="00AB29A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86600" w:rsidRPr="004B6CFD" w:rsidTr="00AB29A4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686600" w:rsidRPr="00301276" w:rsidRDefault="00686600" w:rsidP="00AB29A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6600" w:rsidRPr="00301276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86600" w:rsidRPr="00896B6F" w:rsidTr="00AB29A4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686600" w:rsidRPr="00896B6F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Авиационный транспорт</w:t>
            </w:r>
          </w:p>
        </w:tc>
      </w:tr>
      <w:tr w:rsidR="00686600" w:rsidRPr="004B6CFD" w:rsidTr="00AB29A4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686600" w:rsidRPr="004B6CFD" w:rsidRDefault="00686600" w:rsidP="00AB29A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86600" w:rsidRPr="004B6CFD" w:rsidTr="00AB29A4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686600" w:rsidRPr="004B6CFD" w:rsidRDefault="00686600" w:rsidP="00AB29A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86600" w:rsidRPr="00896B6F" w:rsidTr="00AB29A4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686600" w:rsidRPr="00896B6F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</w:tr>
      <w:tr w:rsidR="00686600" w:rsidRPr="004B6CFD" w:rsidTr="00AB29A4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686600" w:rsidRPr="00896B6F" w:rsidTr="00AB29A4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686600" w:rsidRPr="00896B6F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686600" w:rsidRPr="004B6CFD" w:rsidTr="00AB29A4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686600" w:rsidRPr="004B6CFD" w:rsidRDefault="00686600" w:rsidP="00AB29A4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«Куриловка»</w:t>
            </w:r>
          </w:p>
        </w:tc>
      </w:tr>
    </w:tbl>
    <w:p w:rsidR="00686600" w:rsidRPr="00896B6F" w:rsidRDefault="00686600" w:rsidP="00686600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2.4   Прогноз развития дорожной сети</w:t>
      </w:r>
    </w:p>
    <w:p w:rsidR="00686600" w:rsidRPr="007C1AEF" w:rsidRDefault="00686600" w:rsidP="006866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Реализация Программы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 В результате реализации Программы планируется достигнуть следующих показателей: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 Увеличение доли муниципальных автомобильных дорог общего пользования местного значения, соответствующих нормативным требованиям; 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значения.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результатов: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686600" w:rsidRPr="00301276" w:rsidRDefault="00686600" w:rsidP="00686600">
      <w:pPr>
        <w:spacing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 xml:space="preserve">- риск задержки завершения перехода на финансирование работ по содержанию, ремонту и капитальному ремонту автомобильных дорог общего </w:t>
      </w:r>
      <w:r w:rsidRPr="00301276">
        <w:rPr>
          <w:rFonts w:ascii="Times New Roman" w:hAnsi="Times New Roman" w:cs="Times New Roman"/>
          <w:sz w:val="28"/>
          <w:szCs w:val="28"/>
        </w:rPr>
        <w:t>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 запланированных в Программе величин показателей.</w:t>
      </w:r>
    </w:p>
    <w:p w:rsidR="00686600" w:rsidRPr="00896B6F" w:rsidRDefault="00686600" w:rsidP="00686600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2.5 Прогноз уровня автомобилизации, параметров дорожного движения</w:t>
      </w:r>
    </w:p>
    <w:p w:rsidR="00686600" w:rsidRPr="00301276" w:rsidRDefault="00686600" w:rsidP="0068660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01276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686600" w:rsidRPr="00B04F44" w:rsidRDefault="00686600" w:rsidP="00686600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30127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b"/>
        <w:tblW w:w="9741" w:type="dxa"/>
        <w:shd w:val="clear" w:color="auto" w:fill="FFFFFF" w:themeFill="background1"/>
        <w:tblLook w:val="04A0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686600" w:rsidRPr="00B04F44" w:rsidTr="00AB29A4">
        <w:tc>
          <w:tcPr>
            <w:tcW w:w="2468" w:type="dxa"/>
            <w:shd w:val="clear" w:color="auto" w:fill="FFFFFF" w:themeFill="background1"/>
          </w:tcPr>
          <w:p w:rsidR="00686600" w:rsidRPr="00B04F44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686600" w:rsidRPr="00B04F44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86600" w:rsidRPr="00B04F44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686600" w:rsidRPr="00B04F44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86600" w:rsidRPr="00B04F44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686600" w:rsidRPr="00B04F44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00" w:rsidRPr="00B04F44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686600" w:rsidRPr="00B04F44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</w:tr>
      <w:tr w:rsidR="00686600" w:rsidRPr="00B04F44" w:rsidTr="00AB29A4">
        <w:tc>
          <w:tcPr>
            <w:tcW w:w="2468" w:type="dxa"/>
            <w:shd w:val="clear" w:color="auto" w:fill="FFFFFF" w:themeFill="background1"/>
          </w:tcPr>
          <w:p w:rsidR="00686600" w:rsidRPr="00B04F44" w:rsidRDefault="00686600" w:rsidP="00AB29A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686600" w:rsidRPr="004B6CFD" w:rsidTr="00AB29A4">
        <w:tc>
          <w:tcPr>
            <w:tcW w:w="2468" w:type="dxa"/>
            <w:shd w:val="clear" w:color="auto" w:fill="FFFFFF" w:themeFill="background1"/>
          </w:tcPr>
          <w:p w:rsidR="00686600" w:rsidRPr="00B04F44" w:rsidRDefault="00686600" w:rsidP="00AB29A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686600" w:rsidRPr="00DE61FD" w:rsidRDefault="00686600" w:rsidP="00AB29A4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686600" w:rsidRPr="004B6CFD" w:rsidTr="00AB29A4">
        <w:tc>
          <w:tcPr>
            <w:tcW w:w="2468" w:type="dxa"/>
            <w:shd w:val="clear" w:color="auto" w:fill="FFFFFF" w:themeFill="background1"/>
          </w:tcPr>
          <w:p w:rsidR="00686600" w:rsidRPr="004B6CFD" w:rsidRDefault="00686600" w:rsidP="00AB29A4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686600" w:rsidRPr="007C1AEF" w:rsidRDefault="00686600" w:rsidP="00686600">
      <w:pPr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686600" w:rsidRPr="00E65E71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Поселении на </w:t>
      </w:r>
      <w:r w:rsidRPr="005A2F79">
        <w:rPr>
          <w:rFonts w:ascii="Times New Roman" w:hAnsi="Times New Roman" w:cs="Times New Roman"/>
          <w:sz w:val="28"/>
          <w:szCs w:val="28"/>
        </w:rPr>
        <w:t>расчетный срок изменений параметров дорожного движения не прогнозируется (таблица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2F79">
        <w:rPr>
          <w:rFonts w:ascii="Times New Roman" w:hAnsi="Times New Roman" w:cs="Times New Roman"/>
          <w:sz w:val="28"/>
          <w:szCs w:val="28"/>
        </w:rPr>
        <w:t>).</w:t>
      </w:r>
    </w:p>
    <w:p w:rsidR="00686600" w:rsidRPr="00896B6F" w:rsidRDefault="00686600" w:rsidP="00686600">
      <w:pPr>
        <w:spacing w:after="2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2.6 Прогноз показателей безопасности  дорожного движения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Куриловском</w:t>
      </w:r>
      <w:r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поселениив 2016 году дорожно-транспортны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C1AEF">
        <w:rPr>
          <w:rFonts w:ascii="Times New Roman" w:hAnsi="Times New Roman" w:cs="Times New Roman"/>
          <w:sz w:val="28"/>
          <w:szCs w:val="28"/>
        </w:rPr>
        <w:t>происшестви</w:t>
      </w:r>
      <w:r>
        <w:rPr>
          <w:rFonts w:ascii="Times New Roman" w:hAnsi="Times New Roman" w:cs="Times New Roman"/>
          <w:sz w:val="28"/>
          <w:szCs w:val="28"/>
        </w:rPr>
        <w:t>я не зарегистрированы.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из-за массово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C1AEF">
        <w:rPr>
          <w:rFonts w:ascii="Times New Roman" w:hAnsi="Times New Roman" w:cs="Times New Roman"/>
          <w:sz w:val="28"/>
          <w:szCs w:val="28"/>
        </w:rPr>
        <w:t>пренебрежени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1AEF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со стороны участников движения.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>Чтобы не допустить негативного развития ситуации, необходимо: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 установка средств организации дорожного движения на дорогах (дорожных знаков). </w:t>
      </w:r>
    </w:p>
    <w:p w:rsidR="00686600" w:rsidRPr="007C1AEF" w:rsidRDefault="00686600" w:rsidP="00686600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Если на расчетный срок данные мероприятия осуществятся, то прогноз показателей безопасности дорожного движения будет благоприятны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1AEF">
        <w:rPr>
          <w:rFonts w:ascii="Times New Roman" w:hAnsi="Times New Roman" w:cs="Times New Roman"/>
          <w:sz w:val="28"/>
          <w:szCs w:val="28"/>
        </w:rPr>
        <w:t>.</w:t>
      </w:r>
    </w:p>
    <w:p w:rsidR="00686600" w:rsidRPr="00896B6F" w:rsidRDefault="00686600" w:rsidP="00686600">
      <w:pPr>
        <w:spacing w:after="2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2.7    Прогноз негативного  воздействия транспортной  инфраструктуры на  окружающую среду и  здоровья населения</w:t>
      </w:r>
    </w:p>
    <w:p w:rsidR="00686600" w:rsidRPr="007C1AEF" w:rsidRDefault="00686600" w:rsidP="00686600">
      <w:pPr>
        <w:spacing w:after="225"/>
        <w:ind w:firstLine="567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686600" w:rsidRPr="007C1AEF" w:rsidSect="00E65E7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7C1AEF">
        <w:rPr>
          <w:rFonts w:ascii="Times New Roman" w:hAnsi="Times New Roman" w:cs="Times New Roman"/>
          <w:sz w:val="28"/>
          <w:szCs w:val="28"/>
        </w:rPr>
        <w:t xml:space="preserve">В период действия программы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всвязи с чем усилится </w:t>
      </w:r>
      <w:r>
        <w:rPr>
          <w:rFonts w:ascii="Times New Roman" w:hAnsi="Times New Roman" w:cs="Times New Roman"/>
          <w:sz w:val="28"/>
          <w:szCs w:val="28"/>
        </w:rPr>
        <w:t xml:space="preserve">влияние факторов, рассмотренных </w:t>
      </w:r>
      <w:r w:rsidRPr="007C1AEF">
        <w:rPr>
          <w:rFonts w:ascii="Times New Roman" w:hAnsi="Times New Roman" w:cs="Times New Roman"/>
          <w:sz w:val="28"/>
          <w:szCs w:val="28"/>
        </w:rPr>
        <w:t>в п. 1.10 Программы</w:t>
      </w:r>
    </w:p>
    <w:p w:rsidR="00686600" w:rsidRPr="009838C7" w:rsidRDefault="00686600" w:rsidP="00686600">
      <w:pPr>
        <w:spacing w:after="225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38C7">
        <w:rPr>
          <w:rFonts w:ascii="Times New Roman" w:hAnsi="Times New Roman" w:cs="Times New Roman"/>
          <w:b/>
          <w:sz w:val="28"/>
          <w:szCs w:val="28"/>
        </w:rPr>
        <w:lastRenderedPageBreak/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686600" w:rsidRPr="007C1AEF" w:rsidRDefault="00686600" w:rsidP="00686600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Анализируя сложившуюся ситуацию и Программу можно выделить три принципиальных варианта развития транспортной инфраструктуры: </w:t>
      </w:r>
    </w:p>
    <w:p w:rsidR="00686600" w:rsidRPr="007C1AEF" w:rsidRDefault="00686600" w:rsidP="00686600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 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реализацией всех предложений по реконструкции и строительству;</w:t>
      </w:r>
    </w:p>
    <w:p w:rsidR="00686600" w:rsidRPr="007C1AEF" w:rsidRDefault="00686600" w:rsidP="00686600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 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сети;</w:t>
      </w:r>
    </w:p>
    <w:p w:rsidR="00686600" w:rsidRPr="007C1AEF" w:rsidRDefault="00686600" w:rsidP="00686600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ремонтно – восстановительных работ.</w:t>
      </w:r>
    </w:p>
    <w:p w:rsidR="00686600" w:rsidRPr="007C1AEF" w:rsidRDefault="00686600" w:rsidP="00686600">
      <w:pPr>
        <w:spacing w:after="12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представлены укрупнённые показатели вариантов развития транспортной инфраструктуры.</w:t>
      </w:r>
    </w:p>
    <w:p w:rsidR="00686600" w:rsidRPr="00B04F44" w:rsidRDefault="00686600" w:rsidP="00686600">
      <w:pPr>
        <w:spacing w:after="12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B04F44">
        <w:rPr>
          <w:rFonts w:ascii="Times New Roman" w:eastAsia="Calibri" w:hAnsi="Times New Roman" w:cs="Times New Roman"/>
          <w:sz w:val="28"/>
          <w:szCs w:val="28"/>
        </w:rPr>
        <w:t>–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/>
      </w:tblPr>
      <w:tblGrid>
        <w:gridCol w:w="562"/>
        <w:gridCol w:w="2116"/>
        <w:gridCol w:w="850"/>
        <w:gridCol w:w="2061"/>
        <w:gridCol w:w="1825"/>
        <w:gridCol w:w="2343"/>
      </w:tblGrid>
      <w:tr w:rsidR="00686600" w:rsidRPr="004B6CFD" w:rsidTr="00AB29A4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Варианты развития</w:t>
            </w:r>
          </w:p>
        </w:tc>
      </w:tr>
      <w:tr w:rsidR="00686600" w:rsidRPr="004B6CFD" w:rsidTr="00AB29A4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B6CFD" w:rsidRDefault="00686600" w:rsidP="00AB29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B6CFD" w:rsidRDefault="00686600" w:rsidP="00AB29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B6CFD" w:rsidRDefault="00686600" w:rsidP="00AB29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Пессимистичный</w:t>
            </w:r>
          </w:p>
        </w:tc>
      </w:tr>
      <w:tr w:rsidR="00686600" w:rsidRPr="004B6CFD" w:rsidTr="00AB29A4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E740E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E740E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E740E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86600" w:rsidRPr="004B6CFD" w:rsidTr="00AB29A4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6600" w:rsidRPr="004B6CFD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E740E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E740E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600" w:rsidRPr="004E740E" w:rsidRDefault="00686600" w:rsidP="00AB29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86600" w:rsidRPr="007C1AEF" w:rsidRDefault="00686600" w:rsidP="006866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86600" w:rsidRPr="007C1AEF" w:rsidRDefault="00686600" w:rsidP="00686600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второй вариант (реалистичный), как наиболее вероятный в сложившейся ситуации. </w:t>
      </w:r>
    </w:p>
    <w:p w:rsidR="00686600" w:rsidRPr="007C1AEF" w:rsidRDefault="00686600" w:rsidP="00686600">
      <w:pPr>
        <w:spacing w:after="150"/>
        <w:rPr>
          <w:rFonts w:ascii="Times New Roman" w:hAnsi="Times New Roman" w:cs="Times New Roman"/>
          <w:b/>
          <w:i/>
          <w:sz w:val="28"/>
          <w:szCs w:val="28"/>
        </w:rPr>
        <w:sectPr w:rsidR="00686600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600" w:rsidRPr="00B1203F" w:rsidRDefault="00686600" w:rsidP="00686600">
      <w:p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Раздел4.  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B12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686600" w:rsidRPr="007C1AEF" w:rsidRDefault="00686600" w:rsidP="006866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Куриловском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поселении, мероприятия по обеспечению безопасности дорожного движения 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содержание дорог в зимнее время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686600" w:rsidRPr="007C1AEF" w:rsidRDefault="00686600" w:rsidP="006866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686600" w:rsidRPr="007C1AE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686600" w:rsidRPr="00B1203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686600" w:rsidRPr="00B1203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транспорта</w:t>
      </w:r>
    </w:p>
    <w:p w:rsidR="00686600" w:rsidRPr="007C1AE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86600" w:rsidRPr="00257A85" w:rsidRDefault="00686600" w:rsidP="006866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развитию транспортной инфраструктуры по видам транспорта не планируются.</w:t>
      </w:r>
    </w:p>
    <w:p w:rsidR="00686600" w:rsidRPr="007C1AE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86600" w:rsidRPr="00B1203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686600" w:rsidRPr="00B1203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транспортно-пересадочных узлов</w:t>
      </w:r>
    </w:p>
    <w:p w:rsidR="00686600" w:rsidRPr="007C1AE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86600" w:rsidRDefault="00686600" w:rsidP="006866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Куриловском сельском поселении на момент разработки программы, общественный транспорт удовлетворяет потребности населения. 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Для повышения качества обслуживания пассажиров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автотранспортное предприятие должно систематически обследовать и изучать пассажиропотоки по дням недели и месяцам года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как на отдельных маршрутах, так и на всей маршрутной сети.</w:t>
      </w:r>
    </w:p>
    <w:p w:rsidR="00686600" w:rsidRDefault="00686600" w:rsidP="00686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686600" w:rsidRPr="00B1203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легкового</w:t>
      </w:r>
    </w:p>
    <w:p w:rsidR="00686600" w:rsidRPr="00B1203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автомобильного транспорта, включая развитие единого парковочного пространства</w:t>
      </w:r>
    </w:p>
    <w:p w:rsidR="00686600" w:rsidRPr="00B04F44" w:rsidRDefault="00686600" w:rsidP="0068660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0"/>
        <w:gridCol w:w="1981"/>
        <w:gridCol w:w="1814"/>
        <w:gridCol w:w="2105"/>
        <w:gridCol w:w="2041"/>
      </w:tblGrid>
      <w:tr w:rsidR="00686600" w:rsidRPr="001B5966" w:rsidTr="00AB29A4">
        <w:tc>
          <w:tcPr>
            <w:tcW w:w="907" w:type="pct"/>
            <w:vAlign w:val="center"/>
          </w:tcPr>
          <w:p w:rsidR="00686600" w:rsidRPr="001B5966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1" w:type="pct"/>
            <w:vAlign w:val="center"/>
          </w:tcPr>
          <w:p w:rsidR="00686600" w:rsidRPr="001B5966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 (машино-мест)</w:t>
            </w:r>
          </w:p>
        </w:tc>
        <w:tc>
          <w:tcPr>
            <w:tcW w:w="935" w:type="pct"/>
            <w:vAlign w:val="center"/>
          </w:tcPr>
          <w:p w:rsidR="00686600" w:rsidRPr="001B5966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085" w:type="pct"/>
            <w:vAlign w:val="center"/>
          </w:tcPr>
          <w:p w:rsidR="00686600" w:rsidRPr="001B5966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52" w:type="pct"/>
            <w:vAlign w:val="center"/>
          </w:tcPr>
          <w:p w:rsidR="00686600" w:rsidRPr="001B5966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686600" w:rsidRPr="001B5966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686600" w:rsidRPr="001B5966" w:rsidTr="00AB29A4">
        <w:trPr>
          <w:trHeight w:val="297"/>
        </w:trPr>
        <w:tc>
          <w:tcPr>
            <w:tcW w:w="907" w:type="pct"/>
            <w:vAlign w:val="center"/>
          </w:tcPr>
          <w:p w:rsidR="00686600" w:rsidRPr="001B5966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парковочного пространства</w:t>
            </w:r>
          </w:p>
        </w:tc>
        <w:tc>
          <w:tcPr>
            <w:tcW w:w="1021" w:type="pct"/>
            <w:vAlign w:val="center"/>
          </w:tcPr>
          <w:p w:rsidR="00686600" w:rsidRPr="001B5966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pct"/>
            <w:vAlign w:val="center"/>
          </w:tcPr>
          <w:p w:rsidR="00686600" w:rsidRPr="001B5966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686600" w:rsidRPr="001B5966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pct"/>
            <w:vAlign w:val="center"/>
          </w:tcPr>
          <w:p w:rsidR="00686600" w:rsidRPr="001B5966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6600" w:rsidRPr="007C1AE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686600" w:rsidRPr="00B1203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686600" w:rsidRPr="00B04F44" w:rsidRDefault="00686600" w:rsidP="0068660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0"/>
        <w:gridCol w:w="1981"/>
        <w:gridCol w:w="1814"/>
        <w:gridCol w:w="2105"/>
        <w:gridCol w:w="2041"/>
      </w:tblGrid>
      <w:tr w:rsidR="00686600" w:rsidRPr="00B8632E" w:rsidTr="00AB29A4">
        <w:tc>
          <w:tcPr>
            <w:tcW w:w="907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1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Характеристики </w:t>
            </w:r>
          </w:p>
        </w:tc>
        <w:tc>
          <w:tcPr>
            <w:tcW w:w="935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Расположение</w:t>
            </w:r>
          </w:p>
        </w:tc>
        <w:tc>
          <w:tcPr>
            <w:tcW w:w="1085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052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Финансирование</w:t>
            </w:r>
          </w:p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(сумма, из какого бюджета)</w:t>
            </w:r>
          </w:p>
        </w:tc>
      </w:tr>
      <w:tr w:rsidR="00686600" w:rsidRPr="00B8632E" w:rsidTr="00AB29A4">
        <w:trPr>
          <w:trHeight w:val="297"/>
        </w:trPr>
        <w:tc>
          <w:tcPr>
            <w:tcW w:w="907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021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L= 600</w:t>
            </w: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35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Куриловка от ул. Ленина до ул. Заводской через р.Казанла</w:t>
            </w: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1085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2019г.</w:t>
            </w:r>
          </w:p>
        </w:tc>
        <w:tc>
          <w:tcPr>
            <w:tcW w:w="1052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 - 720,0 тыс. руб.</w:t>
            </w:r>
          </w:p>
        </w:tc>
      </w:tr>
    </w:tbl>
    <w:p w:rsidR="00686600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686600" w:rsidRPr="00B1203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686600" w:rsidRPr="00B1203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686600" w:rsidRPr="007C1AE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686600" w:rsidRPr="00257A85" w:rsidRDefault="00686600" w:rsidP="0068660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развитию инфраструктуры для грузового транспорта  отсутствуют.</w:t>
      </w:r>
    </w:p>
    <w:p w:rsidR="00686600" w:rsidRDefault="00686600" w:rsidP="006866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6600" w:rsidRPr="00B1203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686600" w:rsidRPr="00B1203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пользования местного значения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Куриловского</w:t>
      </w: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686600" w:rsidRPr="007C1AEF" w:rsidRDefault="00686600" w:rsidP="006866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86600" w:rsidRPr="007C1AEF" w:rsidRDefault="00686600" w:rsidP="006866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Куриловского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планируются:</w:t>
      </w:r>
    </w:p>
    <w:p w:rsidR="00686600" w:rsidRDefault="00686600" w:rsidP="006866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Мероприятия по ежегодному ремонту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86600" w:rsidRPr="00B04F44" w:rsidRDefault="00686600" w:rsidP="0068660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>–Мероприятия по развитию сети дорог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6"/>
        <w:gridCol w:w="2103"/>
        <w:gridCol w:w="2449"/>
        <w:gridCol w:w="2833"/>
      </w:tblGrid>
      <w:tr w:rsidR="00686600" w:rsidRPr="00E25800" w:rsidTr="00AB29A4">
        <w:tc>
          <w:tcPr>
            <w:tcW w:w="1194" w:type="pct"/>
            <w:shd w:val="clear" w:color="auto" w:fill="FFFFFF" w:themeFill="background1"/>
            <w:vAlign w:val="center"/>
          </w:tcPr>
          <w:p w:rsidR="00686600" w:rsidRPr="00E25800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686600" w:rsidRPr="00E25800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686600" w:rsidRPr="00E25800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686600" w:rsidRPr="00E25800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686600" w:rsidRPr="00E25800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686600" w:rsidRPr="00E25800" w:rsidTr="00AB29A4">
        <w:tc>
          <w:tcPr>
            <w:tcW w:w="5000" w:type="pct"/>
            <w:gridSpan w:val="4"/>
            <w:shd w:val="clear" w:color="auto" w:fill="FFFFFF" w:themeFill="background1"/>
          </w:tcPr>
          <w:p w:rsidR="00686600" w:rsidRPr="00E25800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686600" w:rsidRPr="00530E68" w:rsidTr="00AB29A4">
        <w:tc>
          <w:tcPr>
            <w:tcW w:w="1194" w:type="pct"/>
            <w:shd w:val="clear" w:color="auto" w:fill="FFFFFF" w:themeFill="background1"/>
            <w:vAlign w:val="center"/>
          </w:tcPr>
          <w:p w:rsidR="00686600" w:rsidRPr="00F10ABC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участка автодороги областного значения 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686600" w:rsidRPr="00F10ABC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L=1900</w:t>
            </w:r>
            <w:r w:rsidRPr="00F10AB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10A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10AB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686600" w:rsidRPr="00530E68" w:rsidRDefault="00686600" w:rsidP="00AB29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с.Куриловка-с.Белый Ключ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686600" w:rsidRPr="00530E68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 -</w:t>
            </w: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7000,0 тыс. руб.</w:t>
            </w:r>
          </w:p>
        </w:tc>
      </w:tr>
      <w:tr w:rsidR="00686600" w:rsidRPr="00530E68" w:rsidTr="00AB29A4">
        <w:tc>
          <w:tcPr>
            <w:tcW w:w="5000" w:type="pct"/>
            <w:gridSpan w:val="4"/>
            <w:shd w:val="clear" w:color="auto" w:fill="FFFFFF" w:themeFill="background1"/>
          </w:tcPr>
          <w:p w:rsidR="00686600" w:rsidRPr="00530E68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686600" w:rsidRPr="00530E68" w:rsidTr="00AB29A4">
        <w:tc>
          <w:tcPr>
            <w:tcW w:w="1194" w:type="pct"/>
            <w:shd w:val="clear" w:color="auto" w:fill="FFFFFF" w:themeFill="background1"/>
            <w:vAlign w:val="center"/>
          </w:tcPr>
          <w:p w:rsidR="00686600" w:rsidRPr="00A00E13" w:rsidRDefault="00686600" w:rsidP="00AB29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деревянного моста  </w:t>
            </w:r>
          </w:p>
        </w:tc>
        <w:tc>
          <w:tcPr>
            <w:tcW w:w="1084" w:type="pct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686600" w:rsidRPr="00530E6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 Горный через р. Казанла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686600" w:rsidRPr="00530E68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 - 500,0 тыс. руб.</w:t>
            </w:r>
          </w:p>
        </w:tc>
      </w:tr>
      <w:tr w:rsidR="00686600" w:rsidRPr="00530E68" w:rsidTr="00AB29A4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686600" w:rsidRPr="0070671A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Pr="007067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686600" w:rsidRPr="00530E68" w:rsidTr="00AB29A4">
        <w:tc>
          <w:tcPr>
            <w:tcW w:w="1194" w:type="pct"/>
            <w:shd w:val="clear" w:color="auto" w:fill="FFFFFF" w:themeFill="background1"/>
            <w:vAlign w:val="center"/>
          </w:tcPr>
          <w:p w:rsidR="00686600" w:rsidRPr="00A00E13" w:rsidRDefault="00686600" w:rsidP="00AB29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686600" w:rsidRPr="003F342E" w:rsidRDefault="00686600" w:rsidP="00AB29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686600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Куриловское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686600" w:rsidRPr="00530E68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 - 500,0 тыс. руб.</w:t>
            </w:r>
          </w:p>
        </w:tc>
      </w:tr>
      <w:tr w:rsidR="00686600" w:rsidRPr="00530E68" w:rsidTr="00AB29A4">
        <w:tc>
          <w:tcPr>
            <w:tcW w:w="5000" w:type="pct"/>
            <w:gridSpan w:val="4"/>
            <w:shd w:val="clear" w:color="auto" w:fill="FFFFFF" w:themeFill="background1"/>
          </w:tcPr>
          <w:p w:rsidR="00686600" w:rsidRPr="00530E68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2021 год</w:t>
            </w:r>
          </w:p>
        </w:tc>
      </w:tr>
      <w:tr w:rsidR="00686600" w:rsidRPr="00530E68" w:rsidTr="00AB29A4">
        <w:tc>
          <w:tcPr>
            <w:tcW w:w="1194" w:type="pct"/>
            <w:shd w:val="clear" w:color="auto" w:fill="FFFFFF" w:themeFill="background1"/>
            <w:vAlign w:val="center"/>
          </w:tcPr>
          <w:p w:rsidR="00686600" w:rsidRPr="00A00E13" w:rsidRDefault="00686600" w:rsidP="00AB29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686600" w:rsidRPr="003F342E" w:rsidRDefault="00686600" w:rsidP="00AB29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686600" w:rsidRPr="00530E6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Куриловское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686600" w:rsidRPr="00530E68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 - 500,0 тыс. руб.</w:t>
            </w:r>
          </w:p>
        </w:tc>
      </w:tr>
      <w:tr w:rsidR="00686600" w:rsidRPr="00530E68" w:rsidTr="00AB29A4">
        <w:tc>
          <w:tcPr>
            <w:tcW w:w="5000" w:type="pct"/>
            <w:gridSpan w:val="4"/>
            <w:shd w:val="clear" w:color="auto" w:fill="FFFFFF" w:themeFill="background1"/>
          </w:tcPr>
          <w:p w:rsidR="00686600" w:rsidRPr="00530E68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2-2032гг.</w:t>
            </w:r>
          </w:p>
        </w:tc>
      </w:tr>
      <w:tr w:rsidR="00686600" w:rsidRPr="00530E68" w:rsidTr="00AB29A4">
        <w:tc>
          <w:tcPr>
            <w:tcW w:w="1194" w:type="pct"/>
            <w:shd w:val="clear" w:color="auto" w:fill="FFFFFF" w:themeFill="background1"/>
            <w:vAlign w:val="center"/>
          </w:tcPr>
          <w:p w:rsidR="00686600" w:rsidRPr="00A00E13" w:rsidRDefault="00686600" w:rsidP="00AB29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686600" w:rsidRDefault="00686600" w:rsidP="00AB29A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686600" w:rsidRPr="00530E68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Куриловское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686600" w:rsidRPr="00530E68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 - 5500,0 тыс. руб.</w:t>
            </w:r>
          </w:p>
        </w:tc>
      </w:tr>
    </w:tbl>
    <w:p w:rsidR="00686600" w:rsidRPr="007C1AEF" w:rsidRDefault="00686600" w:rsidP="0068660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6600" w:rsidRPr="002A6B1F" w:rsidRDefault="00686600" w:rsidP="006866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B1F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развитию инфраструктуры объектов автомобильного транспорта</w:t>
      </w:r>
    </w:p>
    <w:p w:rsidR="00686600" w:rsidRPr="00B04F44" w:rsidRDefault="00686600" w:rsidP="0068660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6"/>
        <w:gridCol w:w="2002"/>
        <w:gridCol w:w="1723"/>
        <w:gridCol w:w="2126"/>
        <w:gridCol w:w="2064"/>
      </w:tblGrid>
      <w:tr w:rsidR="00686600" w:rsidRPr="004B6CFD" w:rsidTr="00AB29A4">
        <w:tc>
          <w:tcPr>
            <w:tcW w:w="920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2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88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096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64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686600" w:rsidRPr="004B6CFD" w:rsidTr="00AB29A4">
        <w:tc>
          <w:tcPr>
            <w:tcW w:w="920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pct"/>
            <w:vAlign w:val="center"/>
          </w:tcPr>
          <w:p w:rsidR="00686600" w:rsidRPr="001A639F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6600" w:rsidRPr="007C1AEF" w:rsidRDefault="00686600" w:rsidP="006866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600" w:rsidRPr="00DC00B2" w:rsidRDefault="00686600" w:rsidP="0068660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686600" w:rsidRPr="00B04F44" w:rsidRDefault="00686600" w:rsidP="0068660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9"/>
        <w:gridCol w:w="2062"/>
        <w:gridCol w:w="1985"/>
        <w:gridCol w:w="1599"/>
        <w:gridCol w:w="2126"/>
      </w:tblGrid>
      <w:tr w:rsidR="00686600" w:rsidRPr="004B6CFD" w:rsidTr="00AB29A4">
        <w:trPr>
          <w:trHeight w:val="454"/>
        </w:trPr>
        <w:tc>
          <w:tcPr>
            <w:tcW w:w="994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3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023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824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96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686600" w:rsidRPr="004B6CFD" w:rsidTr="00AB29A4">
        <w:trPr>
          <w:trHeight w:val="454"/>
        </w:trPr>
        <w:tc>
          <w:tcPr>
            <w:tcW w:w="994" w:type="pct"/>
            <w:vMerge w:val="restart"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содержание дорог</w:t>
            </w:r>
          </w:p>
        </w:tc>
        <w:tc>
          <w:tcPr>
            <w:tcW w:w="1063" w:type="pct"/>
            <w:vMerge w:val="restar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Куриловское сельское поселение</w:t>
            </w:r>
          </w:p>
        </w:tc>
        <w:tc>
          <w:tcPr>
            <w:tcW w:w="1023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96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бюджет– 1240,0 тыс. руб.</w:t>
            </w:r>
          </w:p>
        </w:tc>
      </w:tr>
      <w:tr w:rsidR="00686600" w:rsidRPr="004B6CFD" w:rsidTr="00AB29A4">
        <w:trPr>
          <w:trHeight w:val="454"/>
        </w:trPr>
        <w:tc>
          <w:tcPr>
            <w:tcW w:w="994" w:type="pct"/>
            <w:vMerge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96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 -1240,0 тыс. руб.</w:t>
            </w:r>
          </w:p>
        </w:tc>
      </w:tr>
      <w:tr w:rsidR="00686600" w:rsidRPr="004B6CFD" w:rsidTr="00AB29A4">
        <w:trPr>
          <w:trHeight w:val="454"/>
        </w:trPr>
        <w:tc>
          <w:tcPr>
            <w:tcW w:w="994" w:type="pct"/>
            <w:vMerge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686600" w:rsidRPr="004B6CFD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96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 -1240,0 тыс. руб.</w:t>
            </w:r>
          </w:p>
        </w:tc>
      </w:tr>
      <w:tr w:rsidR="00686600" w:rsidRPr="004B6CFD" w:rsidTr="00AB29A4">
        <w:trPr>
          <w:trHeight w:val="454"/>
        </w:trPr>
        <w:tc>
          <w:tcPr>
            <w:tcW w:w="994" w:type="pct"/>
            <w:vMerge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96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 -1240,0 тыс. руб.</w:t>
            </w:r>
          </w:p>
        </w:tc>
      </w:tr>
      <w:tr w:rsidR="00686600" w:rsidRPr="004B6CFD" w:rsidTr="00AB29A4">
        <w:trPr>
          <w:trHeight w:val="454"/>
        </w:trPr>
        <w:tc>
          <w:tcPr>
            <w:tcW w:w="994" w:type="pct"/>
            <w:vMerge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96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 -1240,0 тыс. руб.</w:t>
            </w:r>
          </w:p>
        </w:tc>
      </w:tr>
      <w:tr w:rsidR="00686600" w:rsidRPr="004B6CFD" w:rsidTr="00AB29A4">
        <w:trPr>
          <w:trHeight w:val="454"/>
        </w:trPr>
        <w:tc>
          <w:tcPr>
            <w:tcW w:w="994" w:type="pct"/>
            <w:vMerge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686600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2022-2032 гг.</w:t>
            </w:r>
          </w:p>
        </w:tc>
        <w:tc>
          <w:tcPr>
            <w:tcW w:w="1096" w:type="pct"/>
            <w:vAlign w:val="center"/>
          </w:tcPr>
          <w:p w:rsidR="00686600" w:rsidRPr="00B8632E" w:rsidRDefault="00686600" w:rsidP="00AB2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 -13640,0 тыс. руб.</w:t>
            </w:r>
          </w:p>
        </w:tc>
      </w:tr>
    </w:tbl>
    <w:p w:rsidR="00686600" w:rsidRPr="007C1AEF" w:rsidRDefault="00686600" w:rsidP="0068660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6600" w:rsidRPr="00DC00B2" w:rsidRDefault="00686600" w:rsidP="0068660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внедрению интеллектуальных транспортных систем</w:t>
      </w:r>
    </w:p>
    <w:p w:rsidR="00686600" w:rsidRPr="007C1AEF" w:rsidRDefault="00686600" w:rsidP="006866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Данные мероприятия в </w:t>
      </w:r>
      <w:r>
        <w:rPr>
          <w:rFonts w:ascii="Times New Roman" w:eastAsia="Times New Roman" w:hAnsi="Times New Roman" w:cs="Times New Roman"/>
          <w:sz w:val="28"/>
          <w:szCs w:val="28"/>
        </w:rPr>
        <w:t>Куриловском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 не планируются.</w:t>
      </w:r>
    </w:p>
    <w:p w:rsidR="00686600" w:rsidRPr="00473AC3" w:rsidRDefault="00686600" w:rsidP="006866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600" w:rsidRPr="00D95C3B" w:rsidRDefault="00686600" w:rsidP="006866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снижению негативного воздействия транспорта на окружаю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щую среду и здоровье населения</w:t>
      </w:r>
    </w:p>
    <w:p w:rsidR="00686600" w:rsidRPr="007C1AEF" w:rsidRDefault="00686600" w:rsidP="006866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Данные мероприятия в </w:t>
      </w:r>
      <w:r>
        <w:rPr>
          <w:rFonts w:ascii="Times New Roman" w:eastAsia="Times New Roman" w:hAnsi="Times New Roman" w:cs="Times New Roman"/>
          <w:sz w:val="28"/>
          <w:szCs w:val="28"/>
        </w:rPr>
        <w:t>Куриловском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 не планируются.</w:t>
      </w:r>
    </w:p>
    <w:p w:rsidR="00686600" w:rsidRPr="00473AC3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600" w:rsidRPr="00DC00B2" w:rsidRDefault="00686600" w:rsidP="00686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686600" w:rsidRPr="00B04F44" w:rsidRDefault="00686600" w:rsidP="00686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2482"/>
        <w:gridCol w:w="3068"/>
      </w:tblGrid>
      <w:tr w:rsidR="00686600" w:rsidRPr="004B6CFD" w:rsidTr="00AB29A4">
        <w:trPr>
          <w:trHeight w:val="470"/>
        </w:trPr>
        <w:tc>
          <w:tcPr>
            <w:tcW w:w="2153" w:type="pct"/>
            <w:shd w:val="clear" w:color="auto" w:fill="auto"/>
            <w:hideMark/>
          </w:tcPr>
          <w:p w:rsidR="00686600" w:rsidRPr="004B6CFD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3" w:type="pct"/>
            <w:shd w:val="clear" w:color="auto" w:fill="auto"/>
            <w:hideMark/>
          </w:tcPr>
          <w:p w:rsidR="00686600" w:rsidRPr="004B6CFD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1574" w:type="pct"/>
          </w:tcPr>
          <w:p w:rsidR="00686600" w:rsidRPr="004B6CFD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Финансирование, тыс. руб.</w:t>
            </w:r>
          </w:p>
        </w:tc>
      </w:tr>
      <w:tr w:rsidR="00686600" w:rsidRPr="004B6CFD" w:rsidTr="00AB29A4">
        <w:trPr>
          <w:trHeight w:val="20"/>
        </w:trPr>
        <w:tc>
          <w:tcPr>
            <w:tcW w:w="2153" w:type="pct"/>
            <w:shd w:val="clear" w:color="auto" w:fill="auto"/>
            <w:hideMark/>
          </w:tcPr>
          <w:p w:rsidR="00686600" w:rsidRPr="004B6CFD" w:rsidRDefault="00686600" w:rsidP="00AB2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686600" w:rsidRPr="004B6CFD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pct"/>
            <w:vAlign w:val="center"/>
          </w:tcPr>
          <w:p w:rsidR="00686600" w:rsidRPr="004B6CFD" w:rsidRDefault="00686600" w:rsidP="00AB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86600" w:rsidRPr="007C1AEF" w:rsidRDefault="00686600" w:rsidP="00686600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sectPr w:rsidR="00686600" w:rsidRPr="007C1AEF" w:rsidSect="00E65E7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686600" w:rsidRPr="00DC00B2" w:rsidRDefault="00686600" w:rsidP="00686600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5. </w:t>
      </w:r>
      <w:r w:rsidRPr="00DC00B2">
        <w:rPr>
          <w:rFonts w:ascii="Times New Roman" w:hAnsi="Times New Roman" w:cs="Times New Roman"/>
          <w:b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86600" w:rsidRPr="000B6366" w:rsidRDefault="00686600" w:rsidP="00686600">
      <w:pPr>
        <w:spacing w:after="150"/>
        <w:jc w:val="right"/>
        <w:rPr>
          <w:rFonts w:ascii="Times New Roman" w:hAnsi="Times New Roman" w:cs="Times New Roman"/>
          <w:sz w:val="28"/>
          <w:szCs w:val="28"/>
        </w:rPr>
      </w:pPr>
      <w:r w:rsidRPr="000B6366">
        <w:rPr>
          <w:rFonts w:ascii="Times New Roman" w:hAnsi="Times New Roman" w:cs="Times New Roman"/>
          <w:sz w:val="28"/>
          <w:szCs w:val="28"/>
        </w:rPr>
        <w:t xml:space="preserve"> Таблица </w:t>
      </w:r>
      <w:r>
        <w:rPr>
          <w:rFonts w:ascii="Times New Roman" w:hAnsi="Times New Roman" w:cs="Times New Roman"/>
          <w:sz w:val="28"/>
          <w:szCs w:val="28"/>
        </w:rPr>
        <w:t>18</w:t>
      </w:r>
    </w:p>
    <w:tbl>
      <w:tblPr>
        <w:tblStyle w:val="ab"/>
        <w:tblW w:w="9747" w:type="dxa"/>
        <w:shd w:val="clear" w:color="auto" w:fill="FFFFFF" w:themeFill="background1"/>
        <w:tblLook w:val="04A0"/>
      </w:tblPr>
      <w:tblGrid>
        <w:gridCol w:w="3739"/>
        <w:gridCol w:w="1148"/>
        <w:gridCol w:w="1424"/>
        <w:gridCol w:w="1236"/>
        <w:gridCol w:w="1106"/>
        <w:gridCol w:w="1094"/>
      </w:tblGrid>
      <w:tr w:rsidR="00686600" w:rsidRPr="000B6366" w:rsidTr="00AB29A4">
        <w:tc>
          <w:tcPr>
            <w:tcW w:w="3739" w:type="dxa"/>
            <w:vMerge w:val="restart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4" w:type="dxa"/>
            <w:gridSpan w:val="4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на 2017-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гг.,</w:t>
            </w:r>
          </w:p>
          <w:p w:rsidR="00686600" w:rsidRPr="000B6366" w:rsidRDefault="00686600" w:rsidP="00AB29A4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Итого, тыс. руб.</w:t>
            </w:r>
          </w:p>
        </w:tc>
      </w:tr>
      <w:tr w:rsidR="00686600" w:rsidRPr="000B6366" w:rsidTr="00AB29A4">
        <w:tc>
          <w:tcPr>
            <w:tcW w:w="3739" w:type="dxa"/>
            <w:vMerge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Фед. бюджет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Внебюд.</w:t>
            </w: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600" w:rsidRPr="000B6366" w:rsidTr="00AB29A4">
        <w:tc>
          <w:tcPr>
            <w:tcW w:w="3739" w:type="dxa"/>
            <w:shd w:val="clear" w:color="auto" w:fill="FFFFFF" w:themeFill="background1"/>
          </w:tcPr>
          <w:p w:rsidR="00686600" w:rsidRPr="000B6366" w:rsidRDefault="00686600" w:rsidP="00AB29A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6600" w:rsidRPr="000B6366" w:rsidTr="00AB29A4">
        <w:tc>
          <w:tcPr>
            <w:tcW w:w="3739" w:type="dxa"/>
            <w:shd w:val="clear" w:color="auto" w:fill="FFFFFF" w:themeFill="background1"/>
          </w:tcPr>
          <w:p w:rsidR="00686600" w:rsidRPr="000B6366" w:rsidRDefault="00686600" w:rsidP="00AB2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6600" w:rsidRPr="000B6366" w:rsidTr="00AB29A4">
        <w:tc>
          <w:tcPr>
            <w:tcW w:w="3739" w:type="dxa"/>
            <w:shd w:val="clear" w:color="auto" w:fill="FFFFFF" w:themeFill="background1"/>
          </w:tcPr>
          <w:p w:rsidR="00686600" w:rsidRPr="000B6366" w:rsidRDefault="00686600" w:rsidP="00AB2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6600" w:rsidRPr="004B6CFD" w:rsidTr="00AB29A4">
        <w:tc>
          <w:tcPr>
            <w:tcW w:w="3739" w:type="dxa"/>
            <w:shd w:val="clear" w:color="auto" w:fill="FFFFFF" w:themeFill="background1"/>
          </w:tcPr>
          <w:p w:rsidR="00686600" w:rsidRPr="000B6366" w:rsidRDefault="00686600" w:rsidP="00AB2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0B6366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6600" w:rsidRPr="004B6CFD" w:rsidTr="00AB29A4">
        <w:tc>
          <w:tcPr>
            <w:tcW w:w="3739" w:type="dxa"/>
            <w:shd w:val="clear" w:color="auto" w:fill="FFFFFF" w:themeFill="background1"/>
          </w:tcPr>
          <w:p w:rsidR="00686600" w:rsidRPr="009941EB" w:rsidRDefault="00686600" w:rsidP="00AB29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6600" w:rsidRPr="004B6CFD" w:rsidTr="00AB29A4">
        <w:tc>
          <w:tcPr>
            <w:tcW w:w="3739" w:type="dxa"/>
            <w:shd w:val="clear" w:color="auto" w:fill="FFFFFF" w:themeFill="background1"/>
          </w:tcPr>
          <w:p w:rsidR="00686600" w:rsidRPr="004B6CFD" w:rsidRDefault="00686600" w:rsidP="00AB2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т.ч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55768B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14720,0</w:t>
            </w:r>
          </w:p>
        </w:tc>
      </w:tr>
      <w:tr w:rsidR="00686600" w:rsidRPr="004B6CFD" w:rsidTr="00AB29A4">
        <w:tc>
          <w:tcPr>
            <w:tcW w:w="3739" w:type="dxa"/>
            <w:shd w:val="clear" w:color="auto" w:fill="FFFFFF" w:themeFill="background1"/>
          </w:tcPr>
          <w:p w:rsidR="00686600" w:rsidRPr="004B6CFD" w:rsidRDefault="00686600" w:rsidP="00AB2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55768B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86600" w:rsidRPr="004B6CFD" w:rsidTr="00AB29A4">
        <w:tc>
          <w:tcPr>
            <w:tcW w:w="3739" w:type="dxa"/>
            <w:shd w:val="clear" w:color="auto" w:fill="FFFFFF" w:themeFill="background1"/>
          </w:tcPr>
          <w:p w:rsidR="00686600" w:rsidRPr="004B6CFD" w:rsidRDefault="00686600" w:rsidP="00AB29A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55768B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14720,0</w:t>
            </w:r>
          </w:p>
        </w:tc>
      </w:tr>
      <w:tr w:rsidR="00686600" w:rsidRPr="004B6CFD" w:rsidTr="00AB29A4">
        <w:tc>
          <w:tcPr>
            <w:tcW w:w="3739" w:type="dxa"/>
            <w:shd w:val="clear" w:color="auto" w:fill="FFFFFF" w:themeFill="background1"/>
          </w:tcPr>
          <w:p w:rsidR="00686600" w:rsidRPr="004B6CFD" w:rsidRDefault="00686600" w:rsidP="00AB29A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55768B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18600,0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18600,0</w:t>
            </w:r>
          </w:p>
        </w:tc>
      </w:tr>
      <w:tr w:rsidR="00686600" w:rsidRPr="004B6CFD" w:rsidTr="00AB29A4">
        <w:tc>
          <w:tcPr>
            <w:tcW w:w="3739" w:type="dxa"/>
            <w:shd w:val="clear" w:color="auto" w:fill="FFFFFF" w:themeFill="background1"/>
          </w:tcPr>
          <w:p w:rsidR="00686600" w:rsidRPr="004B6CFD" w:rsidRDefault="00686600" w:rsidP="00AB29A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55768B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86600" w:rsidRPr="004B6CFD" w:rsidTr="00AB29A4">
        <w:tc>
          <w:tcPr>
            <w:tcW w:w="3739" w:type="dxa"/>
            <w:shd w:val="clear" w:color="auto" w:fill="FFFFFF" w:themeFill="background1"/>
          </w:tcPr>
          <w:p w:rsidR="00686600" w:rsidRPr="004B6CFD" w:rsidRDefault="00686600" w:rsidP="00AB29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4B6CFD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55768B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86600" w:rsidRPr="00B04F44" w:rsidTr="00AB29A4">
        <w:trPr>
          <w:trHeight w:val="697"/>
        </w:trPr>
        <w:tc>
          <w:tcPr>
            <w:tcW w:w="3739" w:type="dxa"/>
            <w:shd w:val="clear" w:color="auto" w:fill="FFFFFF" w:themeFill="background1"/>
            <w:vAlign w:val="center"/>
          </w:tcPr>
          <w:p w:rsidR="00686600" w:rsidRPr="00B04F44" w:rsidRDefault="00686600" w:rsidP="00AB29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86600" w:rsidRPr="00B04F44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86600" w:rsidRPr="0055768B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7000,0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26320,0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4B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86600" w:rsidRPr="00F04BA0" w:rsidRDefault="00686600" w:rsidP="00AB29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33320,0</w:t>
            </w:r>
          </w:p>
        </w:tc>
      </w:tr>
    </w:tbl>
    <w:p w:rsidR="00686600" w:rsidRPr="007C1AEF" w:rsidRDefault="00686600" w:rsidP="00686600">
      <w:pPr>
        <w:pStyle w:val="a7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686600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600" w:rsidRPr="00767B36" w:rsidRDefault="00686600" w:rsidP="00686600">
      <w:pPr>
        <w:pStyle w:val="a7"/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67B36">
        <w:rPr>
          <w:b/>
          <w:color w:val="000000" w:themeColor="text1"/>
          <w:sz w:val="28"/>
          <w:szCs w:val="28"/>
        </w:rPr>
        <w:lastRenderedPageBreak/>
        <w:t xml:space="preserve">Раздел 6. </w:t>
      </w:r>
      <w:r w:rsidRPr="00767B36">
        <w:rPr>
          <w:rFonts w:eastAsia="Calibri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686600" w:rsidRPr="00B04F44" w:rsidRDefault="00686600" w:rsidP="00686600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B04F44">
        <w:rPr>
          <w:sz w:val="28"/>
          <w:szCs w:val="28"/>
        </w:rPr>
        <w:t>Таблица 1</w:t>
      </w:r>
      <w:r>
        <w:rPr>
          <w:sz w:val="28"/>
          <w:szCs w:val="28"/>
        </w:rPr>
        <w:t>8</w:t>
      </w:r>
    </w:p>
    <w:tbl>
      <w:tblPr>
        <w:tblStyle w:val="ab"/>
        <w:tblW w:w="15134" w:type="dxa"/>
        <w:shd w:val="clear" w:color="auto" w:fill="FFFFFF" w:themeFill="background1"/>
        <w:tblLayout w:type="fixed"/>
        <w:tblLook w:val="04A0"/>
      </w:tblPr>
      <w:tblGrid>
        <w:gridCol w:w="3488"/>
        <w:gridCol w:w="3748"/>
        <w:gridCol w:w="1236"/>
        <w:gridCol w:w="992"/>
        <w:gridCol w:w="8"/>
        <w:gridCol w:w="1126"/>
        <w:gridCol w:w="1128"/>
        <w:gridCol w:w="6"/>
        <w:gridCol w:w="992"/>
        <w:gridCol w:w="1134"/>
        <w:gridCol w:w="10"/>
        <w:gridCol w:w="1266"/>
      </w:tblGrid>
      <w:tr w:rsidR="00686600" w:rsidRPr="00551ABA" w:rsidTr="00AB29A4">
        <w:tc>
          <w:tcPr>
            <w:tcW w:w="3488" w:type="dxa"/>
            <w:shd w:val="clear" w:color="auto" w:fill="FFFFFF" w:themeFill="background1"/>
          </w:tcPr>
          <w:p w:rsidR="00686600" w:rsidRPr="00551ABA" w:rsidRDefault="00686600" w:rsidP="00AB29A4">
            <w:pPr>
              <w:pStyle w:val="a7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686600" w:rsidRPr="00551ABA" w:rsidRDefault="00686600" w:rsidP="00AB29A4">
            <w:pPr>
              <w:pStyle w:val="a7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2016 (Базовый год)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2017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2019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2022-</w:t>
            </w:r>
            <w:r>
              <w:rPr>
                <w:b/>
                <w:color w:val="000000" w:themeColor="text1"/>
              </w:rPr>
              <w:t>2032</w:t>
            </w:r>
          </w:p>
        </w:tc>
      </w:tr>
      <w:tr w:rsidR="00686600" w:rsidRPr="00551ABA" w:rsidTr="00AB29A4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551ABA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</w:tr>
      <w:tr w:rsidR="00686600" w:rsidRPr="00551ABA" w:rsidTr="00AB29A4">
        <w:tc>
          <w:tcPr>
            <w:tcW w:w="3488" w:type="dxa"/>
            <w:vMerge/>
            <w:shd w:val="clear" w:color="auto" w:fill="FFFFFF" w:themeFill="background1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Количество рейсов автомобильного транспорта в год, ед</w:t>
            </w:r>
            <w:r>
              <w:t>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208</w:t>
            </w:r>
          </w:p>
        </w:tc>
      </w:tr>
      <w:tr w:rsidR="00686600" w:rsidRPr="00551ABA" w:rsidTr="00AB29A4">
        <w:tc>
          <w:tcPr>
            <w:tcW w:w="3488" w:type="dxa"/>
            <w:vMerge/>
            <w:shd w:val="clear" w:color="auto" w:fill="FFFFFF" w:themeFill="background1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6600" w:rsidRPr="00551ABA" w:rsidTr="00AB29A4">
        <w:tc>
          <w:tcPr>
            <w:tcW w:w="3488" w:type="dxa"/>
            <w:shd w:val="clear" w:color="auto" w:fill="FFFFFF" w:themeFill="background1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86600" w:rsidRPr="00551ABA" w:rsidTr="00AB29A4">
        <w:tc>
          <w:tcPr>
            <w:tcW w:w="3488" w:type="dxa"/>
            <w:shd w:val="clear" w:color="auto" w:fill="FFFFFF" w:themeFill="background1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86600" w:rsidRPr="00551ABA" w:rsidTr="00AB29A4">
        <w:tc>
          <w:tcPr>
            <w:tcW w:w="3488" w:type="dxa"/>
            <w:shd w:val="clear" w:color="auto" w:fill="FFFFFF" w:themeFill="background1"/>
          </w:tcPr>
          <w:p w:rsidR="00686600" w:rsidRPr="00F17684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F17684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F17684">
              <w:t>Развитие улично-дорожной сети, км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86600" w:rsidRPr="00F50B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600" w:rsidRPr="00F50B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86600" w:rsidRPr="00F50B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86600" w:rsidRPr="00F50B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6600" w:rsidRPr="00F50B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21,4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686600" w:rsidRPr="00F50B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86600" w:rsidRPr="00F50B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21,4</w:t>
            </w:r>
          </w:p>
        </w:tc>
      </w:tr>
      <w:tr w:rsidR="00686600" w:rsidRPr="00551ABA" w:rsidTr="00AB29A4">
        <w:tc>
          <w:tcPr>
            <w:tcW w:w="3488" w:type="dxa"/>
            <w:vMerge w:val="restart"/>
            <w:shd w:val="clear" w:color="auto" w:fill="FFFFFF" w:themeFill="background1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 xml:space="preserve">д) комплексные мероприятия </w:t>
            </w:r>
            <w:r w:rsidRPr="00551ABA">
              <w:lastRenderedPageBreak/>
              <w:t>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lastRenderedPageBreak/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686600" w:rsidRPr="00551ABA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86600" w:rsidRPr="007C1AEF" w:rsidTr="00AB29A4">
        <w:tc>
          <w:tcPr>
            <w:tcW w:w="3488" w:type="dxa"/>
            <w:vMerge/>
            <w:shd w:val="clear" w:color="auto" w:fill="FFFFFF" w:themeFill="background1"/>
          </w:tcPr>
          <w:p w:rsidR="00686600" w:rsidRPr="007C1AEF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686600" w:rsidRPr="007C1AEF" w:rsidTr="00AB29A4">
        <w:tc>
          <w:tcPr>
            <w:tcW w:w="3488" w:type="dxa"/>
            <w:vMerge/>
            <w:shd w:val="clear" w:color="auto" w:fill="FFFFFF" w:themeFill="background1"/>
          </w:tcPr>
          <w:p w:rsidR="00686600" w:rsidRPr="007C1AEF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нанесенной дорожной разметки, м</w:t>
            </w:r>
            <w:r w:rsidRPr="003C1E88">
              <w:rPr>
                <w:vertAlign w:val="superscript"/>
              </w:rPr>
              <w:t>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686600" w:rsidRPr="007C1AEF" w:rsidTr="00AB29A4">
        <w:tc>
          <w:tcPr>
            <w:tcW w:w="3488" w:type="dxa"/>
            <w:vMerge/>
            <w:shd w:val="clear" w:color="auto" w:fill="FFFFFF" w:themeFill="background1"/>
          </w:tcPr>
          <w:p w:rsidR="00686600" w:rsidRPr="007C1AEF" w:rsidRDefault="00686600" w:rsidP="00AB29A4">
            <w:pPr>
              <w:pStyle w:val="a7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установленных дорожных знаков, ед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686600" w:rsidRPr="003C1E88" w:rsidRDefault="00686600" w:rsidP="00AB29A4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:rsidR="00686600" w:rsidRDefault="00686600" w:rsidP="0068660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86600" w:rsidRPr="000F12DC" w:rsidRDefault="00686600" w:rsidP="0068660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686600" w:rsidRPr="000F12DC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Объемы финансирования мероприятий </w:t>
      </w:r>
      <w:r w:rsidRPr="007C1AE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Программы ежегодно подлежат уточнению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формировании бюджета на очередной финансовый год и плановый период.</w:t>
      </w:r>
    </w:p>
    <w:p w:rsidR="00686600" w:rsidRPr="00473AC3" w:rsidRDefault="00686600" w:rsidP="00686600">
      <w:pPr>
        <w:pStyle w:val="a7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686600" w:rsidRPr="009D3D12" w:rsidRDefault="00686600" w:rsidP="00686600">
      <w:pPr>
        <w:pStyle w:val="a7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r w:rsidRPr="009D3D12">
        <w:rPr>
          <w:b/>
          <w:color w:val="000000" w:themeColor="text1"/>
          <w:sz w:val="28"/>
          <w:szCs w:val="28"/>
        </w:rPr>
        <w:t xml:space="preserve">Раздел 7. </w:t>
      </w:r>
      <w:r w:rsidRPr="009D3D12">
        <w:rPr>
          <w:b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:rsidR="00686600" w:rsidRPr="009D3D12" w:rsidRDefault="00686600" w:rsidP="00686600">
      <w:pPr>
        <w:pStyle w:val="a7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Куриловского</w:t>
      </w:r>
      <w:r w:rsidRPr="009D3D12">
        <w:rPr>
          <w:b/>
          <w:sz w:val="28"/>
          <w:szCs w:val="28"/>
        </w:rPr>
        <w:t xml:space="preserve"> сельского поселения</w:t>
      </w:r>
    </w:p>
    <w:p w:rsidR="00686600" w:rsidRDefault="00686600" w:rsidP="006866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6600" w:rsidRPr="007C1AEF" w:rsidRDefault="00686600" w:rsidP="0068660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предполагается оставить в неизменном виде.</w:t>
      </w:r>
    </w:p>
    <w:p w:rsidR="00686600" w:rsidRDefault="00686600" w:rsidP="00686600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686600" w:rsidSect="00A454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686600" w:rsidRPr="00A8304D" w:rsidRDefault="00686600" w:rsidP="00A8304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86600" w:rsidRPr="00A8304D" w:rsidSect="00A830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YaHei">
    <w:altName w:val="Arial Unicode MS"/>
    <w:charset w:val="86"/>
    <w:family w:val="swiss"/>
    <w:pitch w:val="variable"/>
    <w:sig w:usb0="00000000" w:usb1="28CF3C50" w:usb2="00000016" w:usb3="00000000" w:csb0="0004001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9725"/>
    </w:sdtPr>
    <w:sdtEndPr/>
    <w:sdtContent>
      <w:p w:rsidR="0055768B" w:rsidRDefault="0068660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768B" w:rsidRDefault="00686600">
    <w:pPr>
      <w:pStyle w:val="af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5478D"/>
    <w:multiLevelType w:val="hybridMultilevel"/>
    <w:tmpl w:val="7A628A4C"/>
    <w:lvl w:ilvl="0" w:tplc="3416A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1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67F7F6B"/>
    <w:multiLevelType w:val="hybridMultilevel"/>
    <w:tmpl w:val="4F5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061BD3"/>
    <w:multiLevelType w:val="hybridMultilevel"/>
    <w:tmpl w:val="0584081E"/>
    <w:lvl w:ilvl="0" w:tplc="0F8CED8E">
      <w:start w:val="1"/>
      <w:numFmt w:val="decimal"/>
      <w:lvlText w:val="%1."/>
      <w:lvlJc w:val="left"/>
      <w:pPr>
        <w:ind w:left="9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8">
    <w:nsid w:val="6A45177A"/>
    <w:multiLevelType w:val="hybridMultilevel"/>
    <w:tmpl w:val="505649D2"/>
    <w:lvl w:ilvl="0" w:tplc="01EE4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CE24A02"/>
    <w:multiLevelType w:val="hybridMultilevel"/>
    <w:tmpl w:val="D2801B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515F11"/>
    <w:multiLevelType w:val="hybridMultilevel"/>
    <w:tmpl w:val="BBC2AE32"/>
    <w:lvl w:ilvl="0" w:tplc="8AF6A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77088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"/>
  </w:num>
  <w:num w:numId="5">
    <w:abstractNumId w:val="21"/>
  </w:num>
  <w:num w:numId="6">
    <w:abstractNumId w:val="24"/>
  </w:num>
  <w:num w:numId="7">
    <w:abstractNumId w:val="11"/>
  </w:num>
  <w:num w:numId="8">
    <w:abstractNumId w:val="17"/>
  </w:num>
  <w:num w:numId="9">
    <w:abstractNumId w:val="9"/>
  </w:num>
  <w:num w:numId="10">
    <w:abstractNumId w:val="4"/>
  </w:num>
  <w:num w:numId="11">
    <w:abstractNumId w:val="10"/>
  </w:num>
  <w:num w:numId="12">
    <w:abstractNumId w:val="20"/>
  </w:num>
  <w:num w:numId="13">
    <w:abstractNumId w:val="25"/>
  </w:num>
  <w:num w:numId="14">
    <w:abstractNumId w:val="12"/>
  </w:num>
  <w:num w:numId="15">
    <w:abstractNumId w:val="8"/>
  </w:num>
  <w:num w:numId="16">
    <w:abstractNumId w:val="3"/>
  </w:num>
  <w:num w:numId="17">
    <w:abstractNumId w:val="19"/>
  </w:num>
  <w:num w:numId="18">
    <w:abstractNumId w:val="0"/>
  </w:num>
  <w:num w:numId="19">
    <w:abstractNumId w:val="1"/>
  </w:num>
  <w:num w:numId="20">
    <w:abstractNumId w:val="5"/>
  </w:num>
  <w:num w:numId="21">
    <w:abstractNumId w:val="7"/>
  </w:num>
  <w:num w:numId="22">
    <w:abstractNumId w:val="16"/>
  </w:num>
  <w:num w:numId="23">
    <w:abstractNumId w:val="26"/>
  </w:num>
  <w:num w:numId="24">
    <w:abstractNumId w:val="22"/>
  </w:num>
  <w:num w:numId="25">
    <w:abstractNumId w:val="13"/>
  </w:num>
  <w:num w:numId="26">
    <w:abstractNumId w:val="6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2371"/>
    <w:rsid w:val="00184485"/>
    <w:rsid w:val="001A7781"/>
    <w:rsid w:val="003B118B"/>
    <w:rsid w:val="00552371"/>
    <w:rsid w:val="00686600"/>
    <w:rsid w:val="006D4EA1"/>
    <w:rsid w:val="00701127"/>
    <w:rsid w:val="00986357"/>
    <w:rsid w:val="00A8304D"/>
    <w:rsid w:val="00BF4DEB"/>
    <w:rsid w:val="00F3014A"/>
    <w:rsid w:val="00F9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4EA1"/>
  </w:style>
  <w:style w:type="paragraph" w:styleId="1">
    <w:name w:val="heading 1"/>
    <w:basedOn w:val="a0"/>
    <w:next w:val="a0"/>
    <w:link w:val="11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686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8660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1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1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Title"/>
    <w:basedOn w:val="a0"/>
    <w:link w:val="a6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1"/>
    <w:link w:val="a5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aliases w:val="Обычный (Web),Обычный (Web)1"/>
    <w:basedOn w:val="a0"/>
    <w:link w:val="a8"/>
    <w:uiPriority w:val="99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rsid w:val="00BF4DEB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BF4DEB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686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686600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b">
    <w:name w:val="Table Grid"/>
    <w:basedOn w:val="a2"/>
    <w:uiPriority w:val="59"/>
    <w:rsid w:val="006866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basedOn w:val="a0"/>
    <w:rsid w:val="0068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86600"/>
  </w:style>
  <w:style w:type="paragraph" w:styleId="ac">
    <w:name w:val="Balloon Text"/>
    <w:basedOn w:val="a0"/>
    <w:link w:val="ad"/>
    <w:uiPriority w:val="99"/>
    <w:semiHidden/>
    <w:unhideWhenUsed/>
    <w:rsid w:val="0068660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1"/>
    <w:link w:val="ac"/>
    <w:uiPriority w:val="99"/>
    <w:semiHidden/>
    <w:rsid w:val="00686600"/>
    <w:rPr>
      <w:rFonts w:ascii="Segoe UI" w:eastAsiaTheme="minorHAnsi" w:hAnsi="Segoe UI" w:cs="Segoe UI"/>
      <w:sz w:val="18"/>
      <w:szCs w:val="18"/>
      <w:lang w:eastAsia="en-US"/>
    </w:rPr>
  </w:style>
  <w:style w:type="paragraph" w:styleId="ae">
    <w:name w:val="header"/>
    <w:basedOn w:val="a0"/>
    <w:link w:val="af"/>
    <w:uiPriority w:val="99"/>
    <w:unhideWhenUsed/>
    <w:rsid w:val="006866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686600"/>
    <w:rPr>
      <w:rFonts w:eastAsiaTheme="minorHAnsi"/>
      <w:lang w:eastAsia="en-US"/>
    </w:rPr>
  </w:style>
  <w:style w:type="paragraph" w:styleId="af0">
    <w:name w:val="footer"/>
    <w:basedOn w:val="a0"/>
    <w:link w:val="af1"/>
    <w:uiPriority w:val="99"/>
    <w:unhideWhenUsed/>
    <w:rsid w:val="006866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1"/>
    <w:link w:val="af0"/>
    <w:uiPriority w:val="99"/>
    <w:rsid w:val="00686600"/>
    <w:rPr>
      <w:rFonts w:eastAsiaTheme="minorHAnsi"/>
      <w:lang w:eastAsia="en-US"/>
    </w:rPr>
  </w:style>
  <w:style w:type="table" w:customStyle="1" w:styleId="12">
    <w:name w:val="Сетка таблицы1"/>
    <w:basedOn w:val="a2"/>
    <w:next w:val="ab"/>
    <w:rsid w:val="0068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686600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00">
    <w:name w:val="0.Текст Знак"/>
    <w:link w:val="0"/>
    <w:rsid w:val="00686600"/>
    <w:rPr>
      <w:rFonts w:ascii="Arial" w:eastAsia="Times New Roman" w:hAnsi="Arial" w:cs="Times New Roman"/>
      <w:sz w:val="24"/>
      <w:szCs w:val="28"/>
    </w:rPr>
  </w:style>
  <w:style w:type="paragraph" w:customStyle="1" w:styleId="a">
    <w:name w:val="Перечис"/>
    <w:basedOn w:val="0"/>
    <w:rsid w:val="00686600"/>
    <w:pPr>
      <w:numPr>
        <w:numId w:val="9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686600"/>
    <w:pPr>
      <w:ind w:left="1418" w:hanging="709"/>
    </w:pPr>
  </w:style>
  <w:style w:type="character" w:customStyle="1" w:styleId="-0">
    <w:name w:val="- Перечислеие Знак"/>
    <w:link w:val="-"/>
    <w:rsid w:val="00686600"/>
    <w:rPr>
      <w:rFonts w:ascii="Arial" w:eastAsia="Times New Roman" w:hAnsi="Arial" w:cs="Times New Roman"/>
      <w:sz w:val="24"/>
      <w:szCs w:val="28"/>
    </w:rPr>
  </w:style>
  <w:style w:type="numbering" w:customStyle="1" w:styleId="13">
    <w:name w:val="Нет списка1"/>
    <w:next w:val="a3"/>
    <w:uiPriority w:val="99"/>
    <w:semiHidden/>
    <w:unhideWhenUsed/>
    <w:rsid w:val="00686600"/>
  </w:style>
  <w:style w:type="numbering" w:customStyle="1" w:styleId="110">
    <w:name w:val="Нет списка11"/>
    <w:next w:val="a3"/>
    <w:uiPriority w:val="99"/>
    <w:semiHidden/>
    <w:unhideWhenUsed/>
    <w:rsid w:val="00686600"/>
  </w:style>
  <w:style w:type="table" w:customStyle="1" w:styleId="21">
    <w:name w:val="Сетка таблицы2"/>
    <w:basedOn w:val="a2"/>
    <w:next w:val="ab"/>
    <w:uiPriority w:val="59"/>
    <w:rsid w:val="0068660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0"/>
    <w:rsid w:val="0068660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Body Text"/>
    <w:basedOn w:val="a0"/>
    <w:link w:val="af4"/>
    <w:uiPriority w:val="99"/>
    <w:unhideWhenUsed/>
    <w:rsid w:val="00686600"/>
    <w:pPr>
      <w:spacing w:after="120" w:line="259" w:lineRule="auto"/>
    </w:pPr>
    <w:rPr>
      <w:rFonts w:eastAsiaTheme="minorHAnsi"/>
      <w:lang w:eastAsia="en-US"/>
    </w:rPr>
  </w:style>
  <w:style w:type="character" w:customStyle="1" w:styleId="af4">
    <w:name w:val="Основной текст Знак"/>
    <w:basedOn w:val="a1"/>
    <w:link w:val="af3"/>
    <w:uiPriority w:val="99"/>
    <w:rsid w:val="00686600"/>
    <w:rPr>
      <w:rFonts w:eastAsiaTheme="minorHAnsi"/>
      <w:lang w:eastAsia="en-US"/>
    </w:rPr>
  </w:style>
  <w:style w:type="paragraph" w:customStyle="1" w:styleId="Default">
    <w:name w:val="Default"/>
    <w:rsid w:val="006866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Обычный (веб) Знак"/>
    <w:aliases w:val="Обычный (Web) Знак,Обычный (Web)1 Знак"/>
    <w:link w:val="a7"/>
    <w:uiPriority w:val="99"/>
    <w:locked/>
    <w:rsid w:val="00686600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68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0"/>
    <w:rsid w:val="006866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Placeholder Text"/>
    <w:basedOn w:val="a1"/>
    <w:uiPriority w:val="99"/>
    <w:semiHidden/>
    <w:rsid w:val="00686600"/>
    <w:rPr>
      <w:color w:val="808080"/>
    </w:rPr>
  </w:style>
  <w:style w:type="table" w:customStyle="1" w:styleId="31">
    <w:name w:val="Сетка таблицы3"/>
    <w:basedOn w:val="a2"/>
    <w:next w:val="ab"/>
    <w:rsid w:val="0068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b"/>
    <w:rsid w:val="0068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0"/>
    <w:link w:val="af8"/>
    <w:uiPriority w:val="99"/>
    <w:semiHidden/>
    <w:unhideWhenUsed/>
    <w:rsid w:val="00686600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686600"/>
    <w:rPr>
      <w:rFonts w:eastAsiaTheme="minorHAnsi"/>
      <w:lang w:eastAsia="en-US"/>
    </w:rPr>
  </w:style>
  <w:style w:type="paragraph" w:styleId="af9">
    <w:name w:val="Body Text First Indent"/>
    <w:basedOn w:val="af3"/>
    <w:link w:val="afa"/>
    <w:uiPriority w:val="99"/>
    <w:semiHidden/>
    <w:unhideWhenUsed/>
    <w:rsid w:val="00686600"/>
    <w:pPr>
      <w:spacing w:after="160"/>
      <w:ind w:firstLine="360"/>
    </w:pPr>
  </w:style>
  <w:style w:type="character" w:customStyle="1" w:styleId="afa">
    <w:name w:val="Красная строка Знак"/>
    <w:basedOn w:val="af4"/>
    <w:link w:val="af9"/>
    <w:uiPriority w:val="99"/>
    <w:semiHidden/>
    <w:rsid w:val="00686600"/>
  </w:style>
  <w:style w:type="table" w:customStyle="1" w:styleId="5">
    <w:name w:val="Сетка таблицы5"/>
    <w:basedOn w:val="a2"/>
    <w:next w:val="ab"/>
    <w:uiPriority w:val="59"/>
    <w:rsid w:val="00686600"/>
    <w:pPr>
      <w:spacing w:after="0" w:line="240" w:lineRule="auto"/>
      <w:ind w:left="-53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F4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8519</Words>
  <Characters>48563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</Company>
  <LinksUpToDate>false</LinksUpToDate>
  <CharactersWithSpaces>56969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Татьяна</cp:lastModifiedBy>
  <cp:revision>5</cp:revision>
  <dcterms:created xsi:type="dcterms:W3CDTF">2017-12-27T06:55:00Z</dcterms:created>
  <dcterms:modified xsi:type="dcterms:W3CDTF">2018-01-22T12:27:00Z</dcterms:modified>
</cp:coreProperties>
</file>