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1" w:rsidRPr="00DE4E31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E4E31" w:rsidRPr="00DE4E31" w:rsidRDefault="00D80DB0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БЕЛОГОРНОВСКОГО</w:t>
      </w:r>
      <w:r w:rsidR="00DE4E31"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DE4E31" w:rsidRPr="00DE4E31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ВОЛЬСКОГО МУНИЦИПАЛЬНОГО РАЙОНА</w:t>
      </w:r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САРАТОВСКОЙ ОБЛАСТИ</w:t>
      </w:r>
    </w:p>
    <w:p w:rsidR="00DE4E31" w:rsidRPr="00DE4E31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E31" w:rsidRPr="00DE4E31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4E3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E4E31" w:rsidRPr="00DE4E31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4E31" w:rsidRPr="00DE4E31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13 июня 2017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D8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B42A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</w:t>
      </w: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 w:rsidR="00D8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Белогорное</w:t>
      </w:r>
    </w:p>
    <w:p w:rsidR="00DE4E31" w:rsidRPr="00DE4E31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5778"/>
      </w:tblGrid>
      <w:tr w:rsidR="00DE4E31" w:rsidRPr="00DE4E31" w:rsidTr="00D948B3">
        <w:tc>
          <w:tcPr>
            <w:tcW w:w="5778" w:type="dxa"/>
          </w:tcPr>
          <w:p w:rsidR="00DE4E31" w:rsidRPr="00DE4E31" w:rsidRDefault="00DE4E31" w:rsidP="008F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626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D80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Белогорновского</w:t>
            </w:r>
            <w:r w:rsidRPr="00DE4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DE4E31" w:rsidRDefault="00DE4E31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626C" w:rsidRPr="00DF626C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 w:rsidRP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6" w:history="1">
        <w:r w:rsidRP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r w:rsid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законом от 28 декабря 2009 г. №381-ФЗ «</w:t>
        </w:r>
        <w:r w:rsidRP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7" w:history="1">
        <w:r w:rsid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</w:t>
        </w:r>
        <w:r w:rsidRP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инистерства экономического развития Саратовской о</w:t>
        </w:r>
        <w:r w:rsid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бласти от 18 октября 2016 года № 2424 «</w:t>
        </w:r>
        <w:r w:rsidRP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упорядочения размещения нестационарных торговых объектов на территории </w:t>
      </w:r>
      <w:r w:rsidR="00D80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Белогорновского</w:t>
      </w:r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основании статьи 30 Устава</w:t>
      </w:r>
      <w:r w:rsidR="00B42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0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Белогорновского</w:t>
      </w:r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DF626C" w:rsidRPr="00DF626C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ПОСТАНОВЛЯЮ:</w:t>
      </w:r>
    </w:p>
    <w:p w:rsidR="00DE4E31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D80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Белогорновского</w:t>
      </w:r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приложение)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E4E31" w:rsidRPr="00DE4E31" w:rsidRDefault="00DE4E31" w:rsidP="008F5E98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D80DB0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Белогорновского</w:t>
      </w:r>
      <w:r w:rsidRPr="00DE4E3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муниципального образования в сети Интернет </w:t>
      </w:r>
      <w:hyperlink r:id="rId8" w:history="1">
        <w:r w:rsidRPr="00DE4E3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zh-CN"/>
          </w:rPr>
          <w:t>www</w:t>
        </w:r>
        <w:r w:rsidRPr="00DE4E3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.Вольск.РФ.</w:t>
        </w:r>
      </w:hyperlink>
    </w:p>
    <w:p w:rsidR="00DE4E31" w:rsidRPr="00DE4E31" w:rsidRDefault="00DE4E31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официального опубликования.</w:t>
      </w:r>
    </w:p>
    <w:p w:rsidR="00DE4E31" w:rsidRPr="00DE4E31" w:rsidRDefault="00DE4E31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DE4E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DE4E31" w:rsidRPr="00DE4E31" w:rsidRDefault="00DE4E31" w:rsidP="008F5E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4E31" w:rsidRPr="00DE4E31" w:rsidRDefault="00D80DB0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</w:t>
      </w:r>
      <w:r w:rsidR="00DE4E31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4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Белогорновского</w:t>
      </w:r>
      <w:r w:rsidR="00DE4E31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образования, </w:t>
      </w:r>
    </w:p>
    <w:p w:rsidR="00DE4E31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администрации </w:t>
      </w:r>
    </w:p>
    <w:p w:rsidR="00DE4E31" w:rsidRPr="00DE4E31" w:rsidRDefault="00D80DB0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Белогорновского</w:t>
      </w:r>
      <w:r w:rsidR="00B4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E4E31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Н.П.Алхименок</w:t>
      </w:r>
    </w:p>
    <w:p w:rsidR="00DE4E31" w:rsidRPr="008F5E98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адми</w:t>
      </w:r>
      <w:bookmarkStart w:id="0" w:name="_GoBack"/>
      <w:bookmarkEnd w:id="0"/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нистрации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D80DB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Белогорновского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13</w:t>
      </w:r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.06.2017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 </w:t>
      </w:r>
      <w:r w:rsidR="000A63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№25</w:t>
      </w:r>
    </w:p>
    <w:p w:rsidR="00DE4E31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5308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Порядок </w:t>
      </w:r>
    </w:p>
    <w:p w:rsidR="00DF626C" w:rsidRPr="00DF626C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1"/>
          <w:szCs w:val="21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D80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Белогорновского</w:t>
      </w:r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 w:rsidR="00DF626C" w:rsidRPr="00DF626C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br/>
      </w:r>
    </w:p>
    <w:p w:rsidR="00DF626C" w:rsidRPr="00DF626C" w:rsidRDefault="00DF626C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EF550B" w:rsidRPr="005319C5" w:rsidRDefault="00EF550B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550B" w:rsidRPr="005319C5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D80D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Белогорновского</w:t>
      </w:r>
      <w:r w:rsidR="00B42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D80D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Белогорновского</w:t>
      </w:r>
      <w:r w:rsidR="00B42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(далее - Схема).</w:t>
      </w:r>
    </w:p>
    <w:p w:rsidR="00DF626C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5319C5" w:rsidRPr="00DF626C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626C" w:rsidRPr="00DF626C" w:rsidRDefault="00DF626C" w:rsidP="008F5E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5319C5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626C" w:rsidRPr="00DF626C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Для включения (исключения) сведений о нестационарных торговых объектах в Схему (из Схемы), установленных</w:t>
      </w:r>
      <w:r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9" w:history="1">
        <w:r w:rsidR="005319C5" w:rsidRPr="00D8459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</w:t>
        </w:r>
        <w:r w:rsidRPr="00D8459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инистерства экономического развития Саратовской о</w:t>
        </w:r>
        <w:r w:rsidR="005319C5" w:rsidRPr="00D8459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бласти от 18 октября 2016 года №2424 «</w:t>
        </w:r>
        <w:r w:rsidRPr="00D8459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5319C5"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сведения о нестационарных торговых объектах), юридическое лицо или индивидуальный предприниматель (далее - Заявитель) направляет в</w:t>
      </w:r>
      <w:r w:rsidR="005319C5"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Администрацию </w:t>
      </w:r>
      <w:r w:rsidR="00D80D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Белогорновского</w:t>
      </w:r>
      <w:r w:rsidR="005319C5"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образования(далее - Администрация)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 включении (исключении) в Схему (из Схемы) нестационарного торгового объекта (далее - заявление)</w:t>
      </w:r>
      <w:r w:rsidR="005319C5" w:rsidRP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319C5" w:rsidRPr="000A6334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="00DF626C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расположен</w:t>
      </w:r>
      <w:r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F626C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 </w:t>
      </w:r>
    </w:p>
    <w:p w:rsidR="005319C5" w:rsidRPr="000A6334" w:rsidRDefault="000A6334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412971</w:t>
      </w:r>
      <w:r w:rsidR="005319C5" w:rsidRPr="000A6334">
        <w:rPr>
          <w:rFonts w:ascii="Times New Roman" w:hAnsi="Times New Roman" w:cs="Times New Roman"/>
          <w:sz w:val="28"/>
          <w:szCs w:val="28"/>
          <w:lang w:eastAsia="ar-SA"/>
        </w:rPr>
        <w:t>, Саратовс</w:t>
      </w:r>
      <w:r w:rsidRPr="000A6334">
        <w:rPr>
          <w:rFonts w:ascii="Times New Roman" w:hAnsi="Times New Roman" w:cs="Times New Roman"/>
          <w:sz w:val="28"/>
          <w:szCs w:val="28"/>
          <w:lang w:eastAsia="ar-SA"/>
        </w:rPr>
        <w:t>кая область, Вольский район, с.Белогорное</w:t>
      </w:r>
      <w:r w:rsidR="005319C5" w:rsidRPr="000A633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A6334">
        <w:rPr>
          <w:rFonts w:ascii="Times New Roman" w:hAnsi="Times New Roman" w:cs="Times New Roman"/>
          <w:sz w:val="28"/>
          <w:szCs w:val="28"/>
        </w:rPr>
        <w:t>пл.65 лет</w:t>
      </w:r>
      <w:r w:rsidR="00B42A28">
        <w:rPr>
          <w:rFonts w:ascii="Times New Roman" w:hAnsi="Times New Roman" w:cs="Times New Roman"/>
          <w:sz w:val="28"/>
          <w:szCs w:val="28"/>
        </w:rPr>
        <w:t>ия</w:t>
      </w:r>
      <w:r w:rsidRPr="000A6334">
        <w:rPr>
          <w:rFonts w:ascii="Times New Roman" w:hAnsi="Times New Roman" w:cs="Times New Roman"/>
          <w:sz w:val="28"/>
          <w:szCs w:val="28"/>
        </w:rPr>
        <w:t xml:space="preserve"> Октября, 9</w:t>
      </w:r>
      <w:r w:rsidR="005319C5" w:rsidRPr="000A633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319C5" w:rsidRPr="000A6334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График работы </w:t>
      </w:r>
      <w:r w:rsidR="005319C5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319C5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понедельник - пятница - с 08</w:t>
      </w:r>
      <w:r w:rsidR="00DF626C"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.00 до 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DF626C"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.00 часов;</w:t>
      </w:r>
    </w:p>
    <w:p w:rsidR="005319C5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перерыв 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обед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1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2.00 до 13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.00 часов.</w:t>
      </w:r>
    </w:p>
    <w:p w:rsidR="005319C5" w:rsidRPr="000A6334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Справочные телефоны </w:t>
      </w:r>
      <w:r w:rsidR="005319C5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="000A6334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 (84593) 62</w:t>
      </w:r>
      <w:r w:rsidR="005319C5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A6334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319C5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A6334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="005319C5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9583A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График приема заявлений: 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вторник, среда, пятница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0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8:00 до 12:00 часов.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в своем письменном заявлении в обязательном порядке указывает сведения: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 типе торгового предприятия (торговый павильон, киоск, торговая палатка и иные нестационарные торговые объекты) в соответствии с ГОСТ  51303-2013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«Торговля. Термины и определения»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 группе товаров (ассортимент товаров, перечень работ, услуг);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 размере площади места размещения нестационарного торгового объекта;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 периоде функционирования нестационарного торгового объекта;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основание для включения (исключения) сведений о нестационарном торговом объекте в Схему (из Схемы).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Одновременно с заявлением под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аются следующие документы: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свидетельства о государственный регистрации индивидуального предпринимателя либо юридического лица;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топог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рафический план (масштаб 1:500)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отображением на нем заявителем месторасположения нестационарного торгового объекта.</w:t>
      </w:r>
    </w:p>
    <w:p w:rsidR="00653087" w:rsidRPr="00DF626C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 в случае, если такие документы не были представлены заявителем самостоятельно.</w:t>
      </w:r>
    </w:p>
    <w:p w:rsidR="0089583A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Основаниями для включения (исключения) в Схему (из Схемы) сведений о нестационарном торговом объекте являются:</w:t>
      </w:r>
    </w:p>
    <w:p w:rsidR="0089583A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истечение установленного в Схеме периода размещения нестационарного торгового объекта;</w:t>
      </w:r>
    </w:p>
    <w:p w:rsidR="0089583A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2D5AE8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прекращение, перепрофилирование деятельности стационарных торговых объектов, повлекшее снижение обеспеченности населения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653087" w:rsidRPr="00653087" w:rsidRDefault="00653087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</w:t>
      </w:r>
      <w:r w:rsidR="00DF626C"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Регистрация заявления осуществляется специалистом </w:t>
      </w: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="00DF626C"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день его подачи или поступления по почте.</w:t>
      </w:r>
    </w:p>
    <w:p w:rsidR="00DF626C" w:rsidRPr="0065308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муниципальной собственности, либо земельном участке, государственная собственность на который не разграничена, - 25 рабочих дней со дня его регистрации.</w:t>
      </w: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- 45 рабочих дней со дня его регистрации.</w:t>
      </w:r>
    </w:p>
    <w:p w:rsidR="00653087" w:rsidRPr="0065308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53087"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течение пяти рабочих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715909" w:rsidRPr="00ED1C96" w:rsidRDefault="004E263F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</w:t>
      </w:r>
      <w:r w:rsidR="00DF626C"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окончании проверки не позднее пяти рабочих дней </w:t>
      </w:r>
      <w:r w:rsidR="00653087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="00DF626C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одновременно направляет копию поступившего на рассмотрение заявления и прилагаемые к нему в соответствии с пунктом 2.3 настоящего Порядка документы на согласование </w:t>
      </w:r>
      <w:r w:rsidR="00715909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специалистам</w:t>
      </w:r>
      <w:r w:rsidR="00DF626C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муниципального образования</w:t>
      </w:r>
      <w:r w:rsidR="00715909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</w:t>
      </w:r>
      <w:r w:rsidR="00ED1C96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ргана</w:t>
      </w:r>
      <w:r w:rsidR="00ED1C96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местного самоуправления </w:t>
      </w:r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Вольского муниципального района (в рамках заключенного </w:t>
      </w:r>
      <w:r w:rsidR="00715909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соглашени</w:t>
      </w:r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по передаче соответствующего полномочия), уполномоченным</w:t>
      </w:r>
      <w:r w:rsidR="00DF626C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15909" w:rsidRPr="00ED1C9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сфере градостроительной политики, архитектуры и капитального строительства;</w:t>
      </w:r>
    </w:p>
    <w:p w:rsidR="00715909" w:rsidRPr="00ED1C9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сфере владения, пользования, распоряжения имуществом, находящимся в муниципальной собственности;</w:t>
      </w:r>
    </w:p>
    <w:p w:rsidR="00715909" w:rsidRPr="00ED1C9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сфере дорожного, коммунального хозяйства, благоустройства, обеспечения безопасности дорожного движения в части и порядке, определенных в со</w:t>
      </w:r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ответствии с законодательством </w:t>
      </w: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иными муниципальными правовыми актами;</w:t>
      </w:r>
    </w:p>
    <w:p w:rsidR="00715909" w:rsidRPr="00ED1C9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сфере создания условий для обеспечения жителей муниципального образования услугами торговли.</w:t>
      </w:r>
    </w:p>
    <w:p w:rsidR="00AB4E33" w:rsidRP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4E263F" w:rsidRPr="004E263F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Уполномоченные специалисты, указанные в пункте 2.7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Порядка, рассматривают в течение 15 рабочих дней представленные им на согласование копии заявления и прилагаемых к нему документов, предусмотренных пунктом 2.3 настоящего Порядка, и по резуль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татам рассмотрения направляют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письменное заключение о возможности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включения (исключения) сведений о нестационарном торговом объекте в Схему (из Схемы).В соответствии с Правилами включения нестационарных торговых объектов, расположенных на земельных участках, в зданиях, </w:t>
      </w: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строениях и сооружениях, находящихся в государственной собственности, в схему размещения не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стационарных торговых объектов, у</w:t>
      </w: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твержденными </w:t>
      </w:r>
      <w:hyperlink r:id="rId10" w:history="1">
        <w:r w:rsidRPr="004E263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</w:t>
        </w:r>
        <w:r w:rsidR="004E263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дерации от 29 сентября 2010 г. №</w:t>
        </w:r>
        <w:r w:rsidRPr="004E263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772</w:t>
        </w:r>
      </w:hyperlink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дней.</w:t>
      </w:r>
    </w:p>
    <w:p w:rsidR="004E263F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пяти рабочих дней после поступления от</w:t>
      </w:r>
      <w:r w:rsidR="00384F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уполномоченных лиц заключений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принимает решение о согласовании (отказе в согласовании) включения (исключения) сведений о нестационарном торговом объекте в Схему (из Схемы).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AB4E33" w:rsidRDefault="00384FBE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</w:t>
      </w:r>
      <w:r w:rsidR="00DF626C"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Исчерпывающий перечень оснований для отказа во включении (исключении) сведений о нестационарном торго</w:t>
      </w:r>
      <w:r w:rsid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вом объекте в Схему (из Схемы):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несоответствие заявления требованиям, установленным пунктом 2.2 Порядка, непредставление требуемых документов и сведений;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отсутствие оснований для включения (исключения) сведений о нестационарном торговом объекте в Схему (и</w:t>
      </w:r>
      <w:r w:rsid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 Схемы), указанных в пункте 2.4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Порядка;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7B5526" w:rsidRPr="000A6334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несоответствие нестационарного торгового объекта либо места его предполагаемого размещения требованиям, установленным Правилами благоустройства </w:t>
      </w:r>
      <w:r w:rsidR="007B5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озеленения на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территории </w:t>
      </w:r>
      <w:r w:rsidR="00D80D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Белогорновского</w:t>
      </w:r>
      <w:r w:rsidR="00B42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образования, принятыми решением </w:t>
      </w:r>
      <w:r w:rsidR="007B5526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</w:t>
      </w:r>
      <w:r w:rsidR="00D80DB0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Белогорновского</w:t>
      </w:r>
      <w:r w:rsidR="007B5526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</w:t>
      </w:r>
      <w:r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hyperlink r:id="rId11" w:history="1">
        <w:r w:rsidR="000A6334" w:rsidRPr="000A633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3/14</w:t>
        </w:r>
        <w:r w:rsidR="007B5526" w:rsidRPr="000A633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-4</w:t>
        </w:r>
      </w:hyperlink>
      <w:r w:rsidR="000A6334"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24.05.2012 года</w:t>
      </w:r>
      <w:r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6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 случае размещения нестационарного торгового объекта по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адресному ориентиру, находящемуся:</w:t>
      </w:r>
    </w:p>
    <w:p w:rsidR="00D72DE4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а) в охранных зонах коммуникаций;</w:t>
      </w:r>
    </w:p>
    <w:p w:rsidR="00D72DE4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D72DE4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водоохранных зонах и прибрежных защитных полосах;</w:t>
      </w:r>
    </w:p>
    <w:p w:rsidR="00D04772" w:rsidRPr="00AB4E33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8375E" w:rsidRPr="00AB4E33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C8375E" w:rsidRPr="00AB4E33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384F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принятия решения о согласовании включения (исключения) в Схему (из Схемы) сведений о нестационарном торговом объекте </w:t>
      </w:r>
      <w:r w:rsidR="00C8375E"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DF626C" w:rsidRPr="00AB4E33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Изменения в Схему вносятся в порядке, установленном </w:t>
      </w:r>
      <w:hyperlink r:id="rId12" w:history="1">
        <w:r w:rsidR="00C8375E"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</w:t>
        </w:r>
        <w:r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инистерства экономического развития Саратовской о</w:t>
        </w:r>
        <w:r w:rsidR="00C8375E"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бласти от 18 октября 2016 года № 2424 «</w:t>
        </w:r>
        <w:r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порядке разработки и утверждения схемы размещения нестационарных торговых объектов</w:t>
        </w:r>
        <w:r w:rsidR="00C8375E"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 чаще одного раза в квартал.</w:t>
      </w:r>
    </w:p>
    <w:p w:rsidR="00F56EE7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2AC" w:rsidRDefault="00BD32AC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75E" w:rsidRDefault="00B42A28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И.о.Главы</w:t>
      </w:r>
      <w:r w:rsidR="00F56EE7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D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Белогорновского</w:t>
      </w:r>
    </w:p>
    <w:p w:rsidR="00F56EE7" w:rsidRPr="00DE4E31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C8375E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C8375E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D80D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Белогорновского</w:t>
      </w:r>
    </w:p>
    <w:p w:rsidR="00F56EE7" w:rsidRPr="00DE4E31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r w:rsidR="00B4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A6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Н.П.Алхименок</w:t>
      </w:r>
    </w:p>
    <w:p w:rsidR="004E5282" w:rsidRPr="00EF550B" w:rsidRDefault="004E5282" w:rsidP="008F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5282" w:rsidRPr="00EF550B" w:rsidSect="003115BC">
      <w:footerReference w:type="default" r:id="rId13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942" w:rsidRDefault="00E81942" w:rsidP="003115BC">
      <w:pPr>
        <w:spacing w:after="0" w:line="240" w:lineRule="auto"/>
      </w:pPr>
      <w:r>
        <w:separator/>
      </w:r>
    </w:p>
  </w:endnote>
  <w:endnote w:type="continuationSeparator" w:id="1">
    <w:p w:rsidR="00E81942" w:rsidRDefault="00E81942" w:rsidP="0031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7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5BC" w:rsidRPr="0077081F" w:rsidRDefault="008C0E11">
        <w:pPr>
          <w:pStyle w:val="a5"/>
          <w:jc w:val="center"/>
          <w:rPr>
            <w:rFonts w:ascii="Times New Roman" w:hAnsi="Times New Roman" w:cs="Times New Roman"/>
          </w:rPr>
        </w:pPr>
        <w:r w:rsidRPr="0077081F">
          <w:rPr>
            <w:rFonts w:ascii="Times New Roman" w:hAnsi="Times New Roman" w:cs="Times New Roman"/>
          </w:rPr>
          <w:fldChar w:fldCharType="begin"/>
        </w:r>
        <w:r w:rsidR="003115BC" w:rsidRPr="0077081F">
          <w:rPr>
            <w:rFonts w:ascii="Times New Roman" w:hAnsi="Times New Roman" w:cs="Times New Roman"/>
          </w:rPr>
          <w:instrText>PAGE   \* MERGEFORMAT</w:instrText>
        </w:r>
        <w:r w:rsidRPr="0077081F">
          <w:rPr>
            <w:rFonts w:ascii="Times New Roman" w:hAnsi="Times New Roman" w:cs="Times New Roman"/>
          </w:rPr>
          <w:fldChar w:fldCharType="separate"/>
        </w:r>
        <w:r w:rsidR="00B42A28">
          <w:rPr>
            <w:rFonts w:ascii="Times New Roman" w:hAnsi="Times New Roman" w:cs="Times New Roman"/>
            <w:noProof/>
          </w:rPr>
          <w:t>2</w:t>
        </w:r>
        <w:r w:rsidRPr="0077081F">
          <w:rPr>
            <w:rFonts w:ascii="Times New Roman" w:hAnsi="Times New Roman" w:cs="Times New Roman"/>
          </w:rPr>
          <w:fldChar w:fldCharType="end"/>
        </w:r>
      </w:p>
    </w:sdtContent>
  </w:sdt>
  <w:p w:rsidR="003115BC" w:rsidRDefault="003115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942" w:rsidRDefault="00E81942" w:rsidP="003115BC">
      <w:pPr>
        <w:spacing w:after="0" w:line="240" w:lineRule="auto"/>
      </w:pPr>
      <w:r>
        <w:separator/>
      </w:r>
    </w:p>
  </w:footnote>
  <w:footnote w:type="continuationSeparator" w:id="1">
    <w:p w:rsidR="00E81942" w:rsidRDefault="00E81942" w:rsidP="0031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B5"/>
    <w:rsid w:val="000A6334"/>
    <w:rsid w:val="000B0E56"/>
    <w:rsid w:val="002D5AE8"/>
    <w:rsid w:val="003115BC"/>
    <w:rsid w:val="00384FBE"/>
    <w:rsid w:val="003966FE"/>
    <w:rsid w:val="004E263F"/>
    <w:rsid w:val="004E5282"/>
    <w:rsid w:val="005319C5"/>
    <w:rsid w:val="005731E9"/>
    <w:rsid w:val="00653087"/>
    <w:rsid w:val="00715909"/>
    <w:rsid w:val="0077081F"/>
    <w:rsid w:val="007B5526"/>
    <w:rsid w:val="0089583A"/>
    <w:rsid w:val="008C0E11"/>
    <w:rsid w:val="008F5E98"/>
    <w:rsid w:val="00963DB6"/>
    <w:rsid w:val="00A76FB9"/>
    <w:rsid w:val="00AB4E33"/>
    <w:rsid w:val="00B42A28"/>
    <w:rsid w:val="00BD32AC"/>
    <w:rsid w:val="00BE7AC1"/>
    <w:rsid w:val="00C03F15"/>
    <w:rsid w:val="00C8375E"/>
    <w:rsid w:val="00CA03B5"/>
    <w:rsid w:val="00D04772"/>
    <w:rsid w:val="00D72DE4"/>
    <w:rsid w:val="00D80DB0"/>
    <w:rsid w:val="00D84591"/>
    <w:rsid w:val="00DC1503"/>
    <w:rsid w:val="00DE4E31"/>
    <w:rsid w:val="00DF212D"/>
    <w:rsid w:val="00DF626C"/>
    <w:rsid w:val="00E81942"/>
    <w:rsid w:val="00ED1C96"/>
    <w:rsid w:val="00EF550B"/>
    <w:rsid w:val="00F5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7711383" TargetMode="External"/><Relationship Id="rId12" Type="http://schemas.openxmlformats.org/officeDocument/2006/relationships/hyperlink" Target="http://docs.cntd.ru/document/467711383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hyperlink" Target="http://docs.cntd.ru/document/9771030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677113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29</cp:revision>
  <dcterms:created xsi:type="dcterms:W3CDTF">2017-06-13T19:30:00Z</dcterms:created>
  <dcterms:modified xsi:type="dcterms:W3CDTF">2017-06-15T03:44:00Z</dcterms:modified>
</cp:coreProperties>
</file>