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52" w:rsidRDefault="000D0945" w:rsidP="00C22752">
      <w:pPr>
        <w:rPr>
          <w:rFonts w:ascii="Times New Roman" w:hAnsi="Times New Roman" w:cs="Times New Roman"/>
          <w:b/>
        </w:rPr>
      </w:pPr>
      <w:r w:rsidRPr="000D0945">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39" type="#_x0000_t202" style="position:absolute;margin-left:-8.85pt;margin-top:223.5pt;width:242.25pt;height:67.9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" stroked="f">
            <v:textbox style="mso-next-textbox:#_x0000_s1039">
              <w:txbxContent>
                <w:p w:rsidR="00C22752" w:rsidRPr="008F2301" w:rsidRDefault="00054FEC" w:rsidP="00C22752">
                  <w:pPr>
                    <w:jc w:val="both"/>
                    <w:rPr>
                      <w:rFonts w:ascii="Times New Roman" w:hAnsi="Times New Roman" w:cs="Times New Roman"/>
                      <w:sz w:val="24"/>
                      <w:szCs w:val="24"/>
                    </w:rPr>
                  </w:pPr>
                  <w:r w:rsidRPr="008F2301">
                    <w:rPr>
                      <w:rFonts w:ascii="Times New Roman" w:hAnsi="Times New Roman" w:cs="Times New Roman"/>
                      <w:sz w:val="24"/>
                      <w:szCs w:val="24"/>
                    </w:rPr>
                    <w:t xml:space="preserve">О предоставлении материалов выступления к заседанию межведомственной комиссии по противодействию коррупции </w:t>
                  </w:r>
                  <w:proofErr w:type="gramStart"/>
                  <w:r w:rsidRPr="008F2301">
                    <w:rPr>
                      <w:rFonts w:ascii="Times New Roman" w:hAnsi="Times New Roman" w:cs="Times New Roman"/>
                      <w:sz w:val="24"/>
                      <w:szCs w:val="24"/>
                    </w:rPr>
                    <w:t>в</w:t>
                  </w:r>
                  <w:proofErr w:type="gramEnd"/>
                  <w:r w:rsidRPr="008F2301">
                    <w:rPr>
                      <w:rFonts w:ascii="Times New Roman" w:hAnsi="Times New Roman" w:cs="Times New Roman"/>
                      <w:sz w:val="24"/>
                      <w:szCs w:val="24"/>
                    </w:rPr>
                    <w:t xml:space="preserve"> </w:t>
                  </w:r>
                  <w:proofErr w:type="gramStart"/>
                  <w:r w:rsidRPr="008F2301">
                    <w:rPr>
                      <w:rFonts w:ascii="Times New Roman" w:hAnsi="Times New Roman" w:cs="Times New Roman"/>
                      <w:sz w:val="24"/>
                      <w:szCs w:val="24"/>
                    </w:rPr>
                    <w:t>Вольском</w:t>
                  </w:r>
                  <w:proofErr w:type="gramEnd"/>
                  <w:r w:rsidRPr="008F2301">
                    <w:rPr>
                      <w:rFonts w:ascii="Times New Roman" w:hAnsi="Times New Roman" w:cs="Times New Roman"/>
                      <w:sz w:val="24"/>
                      <w:szCs w:val="24"/>
                    </w:rPr>
                    <w:t xml:space="preserve"> муниципальном районе </w:t>
                  </w:r>
                </w:p>
              </w:txbxContent>
            </v:textbox>
            <w10:wrap type="square"/>
          </v:shape>
        </w:pict>
      </w:r>
      <w:r w:rsidRPr="000D0945">
        <w:rPr>
          <w:rFonts w:ascii="Times New Roman" w:hAnsi="Times New Roman" w:cs="Times New Roman"/>
          <w:noProof/>
        </w:rPr>
        <w:pict>
          <v:shape id="_x0000_s1038" type="#_x0000_t202" style="position:absolute;margin-left:226.2pt;margin-top:24.8pt;width:241.5pt;height:170.9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" stroked="f">
            <v:textbox style="mso-next-textbox:#_x0000_s1038">
              <w:txbxContent>
                <w:p w:rsidR="00054FEC" w:rsidRDefault="00054FEC" w:rsidP="00C22752">
                  <w:pPr>
                    <w:pStyle w:val="11"/>
                    <w:tabs>
                      <w:tab w:val="left" w:pos="2160"/>
                    </w:tabs>
                    <w:ind w:left="0" w:right="-2" w:firstLine="0"/>
                    <w:jc w:val="left"/>
                    <w:rPr>
                      <w:b/>
                      <w:szCs w:val="28"/>
                    </w:rPr>
                  </w:pPr>
                  <w:r>
                    <w:rPr>
                      <w:b/>
                      <w:szCs w:val="28"/>
                    </w:rPr>
                    <w:t>Начальнику управления</w:t>
                  </w:r>
                </w:p>
                <w:p w:rsidR="00054FEC" w:rsidRDefault="00054FEC" w:rsidP="00C22752">
                  <w:pPr>
                    <w:pStyle w:val="11"/>
                    <w:tabs>
                      <w:tab w:val="left" w:pos="2160"/>
                    </w:tabs>
                    <w:ind w:left="0" w:right="-2" w:firstLine="0"/>
                    <w:jc w:val="left"/>
                    <w:rPr>
                      <w:b/>
                      <w:szCs w:val="28"/>
                    </w:rPr>
                  </w:pPr>
                  <w:r>
                    <w:rPr>
                      <w:b/>
                      <w:szCs w:val="28"/>
                    </w:rPr>
                    <w:t>правового обеспечения администрации Вольского муниципального района</w:t>
                  </w:r>
                </w:p>
                <w:p w:rsidR="00C22752" w:rsidRDefault="00054FEC" w:rsidP="00C22752">
                  <w:pPr>
                    <w:pStyle w:val="11"/>
                    <w:tabs>
                      <w:tab w:val="left" w:pos="2160"/>
                    </w:tabs>
                    <w:ind w:left="0" w:right="-2" w:firstLine="0"/>
                    <w:jc w:val="left"/>
                    <w:rPr>
                      <w:b/>
                      <w:szCs w:val="28"/>
                    </w:rPr>
                  </w:pPr>
                  <w:r>
                    <w:rPr>
                      <w:b/>
                      <w:szCs w:val="28"/>
                    </w:rPr>
                    <w:t>Я.А. Алексеевой</w:t>
                  </w:r>
                </w:p>
                <w:p w:rsidR="00C22752" w:rsidRPr="00F224E5" w:rsidRDefault="00C22752" w:rsidP="00C22752">
                  <w:pPr>
                    <w:rPr>
                      <w:szCs w:val="28"/>
                    </w:rPr>
                  </w:pPr>
                </w:p>
              </w:txbxContent>
            </v:textbox>
            <w10:wrap type="square"/>
          </v:shape>
        </w:pict>
      </w:r>
      <w:r w:rsidRPr="000D0945">
        <w:rPr>
          <w:rFonts w:ascii="Times New Roman" w:hAnsi="Times New Roman" w:cs="Times New Roman"/>
          <w:noProof/>
        </w:rPr>
        <w:pict>
          <v:shape id="Надпись 2" o:spid="_x0000_s1037" type="#_x0000_t202" style="position:absolute;margin-left:-12.3pt;margin-top:.3pt;width:238.5pt;height:216.8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" filled="f" stroked="f">
            <v:textbox style="mso-next-textbox:#Надпись 2">
              <w:txbxContent>
                <w:p w:rsidR="00C22752" w:rsidRPr="00A57A4F" w:rsidRDefault="00C22752" w:rsidP="00C22752">
                  <w:pPr>
                    <w:spacing w:line="240" w:lineRule="auto"/>
                    <w:jc w:val="center"/>
                    <w:rPr>
                      <w:rFonts w:ascii="High Tower Text" w:hAnsi="High Tower Text" w:cs="Times New Roman"/>
                    </w:rPr>
                  </w:pPr>
                  <w:r w:rsidRPr="00A57A4F">
                    <w:rPr>
                      <w:rFonts w:ascii="High Tower Text" w:hAnsi="High Tower Text" w:cs="Times New Roman"/>
                      <w:noProof/>
                      <w:color w:val="000000"/>
                      <w:spacing w:val="20"/>
                      <w:sz w:val="24"/>
                    </w:rPr>
                    <w:drawing>
                      <wp:inline distT="0" distB="0" distL="0" distR="0">
                        <wp:extent cx="352425" cy="410286"/>
                        <wp:effectExtent l="0" t="0" r="0" b="889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8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336" cy="417167"/>
                                </a:xfrm>
                                <a:prstGeom prst="rect">
                                  <a:avLst/>
                                </a:prstGeom>
                                <a:solidFill>
                                  <a:srgbClr val="FFFFFF"/>
                                </a:solidFill>
                                <a:ln>
                                  <a:noFill/>
                                </a:ln>
                              </pic:spPr>
                            </pic:pic>
                          </a:graphicData>
                        </a:graphic>
                      </wp:inline>
                    </w:drawing>
                  </w:r>
                </w:p>
                <w:p w:rsidR="00C22752" w:rsidRPr="008B19A5" w:rsidRDefault="00C22752" w:rsidP="00C22752">
                  <w:pPr>
                    <w:spacing w:after="0" w:line="240" w:lineRule="auto"/>
                    <w:jc w:val="center"/>
                    <w:rPr>
                      <w:rFonts w:ascii="Cambria" w:hAnsi="Cambria" w:cs="Cambria"/>
                      <w:b/>
                      <w:sz w:val="28"/>
                      <w:szCs w:val="28"/>
                    </w:rPr>
                  </w:pPr>
                  <w:r w:rsidRPr="008B19A5">
                    <w:rPr>
                      <w:rFonts w:ascii="Cambria" w:hAnsi="Cambria" w:cs="Cambria"/>
                      <w:b/>
                      <w:sz w:val="28"/>
                      <w:szCs w:val="28"/>
                    </w:rPr>
                    <w:t>УПРАВЛЕНИЕ МУНИЦИПАЛЬНОГО ХОЗЯЙСТВА АДМИНИСТРАЦИИ ВОЛЬСКОГО МУНИЦИПАЛЬНОГО РАЙОНА</w:t>
                  </w:r>
                </w:p>
                <w:p w:rsidR="00C22752" w:rsidRPr="008B19A5" w:rsidRDefault="00C22752" w:rsidP="00C22752">
                  <w:pPr>
                    <w:spacing w:after="0" w:line="240" w:lineRule="auto"/>
                    <w:jc w:val="center"/>
                    <w:rPr>
                      <w:rFonts w:ascii="Cambria" w:hAnsi="Cambria" w:cs="Cambria"/>
                      <w:sz w:val="28"/>
                      <w:szCs w:val="28"/>
                    </w:rPr>
                  </w:pPr>
                  <w:r w:rsidRPr="008B19A5">
                    <w:rPr>
                      <w:rFonts w:ascii="Cambria" w:hAnsi="Cambria" w:cs="Cambria"/>
                      <w:sz w:val="28"/>
                      <w:szCs w:val="28"/>
                    </w:rPr>
                    <w:t>НАЧАЛЬНИК</w:t>
                  </w:r>
                  <w:r>
                    <w:rPr>
                      <w:rFonts w:ascii="Cambria" w:hAnsi="Cambria" w:cs="Cambria"/>
                      <w:sz w:val="28"/>
                      <w:szCs w:val="28"/>
                    </w:rPr>
                    <w:t xml:space="preserve"> </w:t>
                  </w:r>
                  <w:r w:rsidRPr="008B19A5">
                    <w:rPr>
                      <w:rFonts w:ascii="Cambria" w:hAnsi="Cambria" w:cs="Cambria"/>
                      <w:sz w:val="28"/>
                      <w:szCs w:val="28"/>
                    </w:rPr>
                    <w:t>УПРАВЛЕНИЯ</w:t>
                  </w:r>
                </w:p>
                <w:p w:rsidR="00C22752" w:rsidRDefault="00C22752" w:rsidP="00C22752">
                  <w:pPr>
                    <w:spacing w:after="0" w:line="240" w:lineRule="auto"/>
                    <w:jc w:val="center"/>
                    <w:rPr>
                      <w:rFonts w:cs="Times New Roman"/>
                    </w:rPr>
                  </w:pPr>
                  <w:r>
                    <w:rPr>
                      <w:rFonts w:ascii="Cambria" w:hAnsi="Cambria" w:cs="Cambria"/>
                    </w:rPr>
                    <w:t>у</w:t>
                  </w:r>
                  <w:r w:rsidRPr="00A57A4F">
                    <w:rPr>
                      <w:rFonts w:ascii="Cambria" w:hAnsi="Cambria" w:cs="Cambria"/>
                    </w:rPr>
                    <w:t>л</w:t>
                  </w:r>
                  <w:r w:rsidRPr="00A57A4F">
                    <w:rPr>
                      <w:rFonts w:ascii="High Tower Text" w:hAnsi="High Tower Text" w:cs="Times New Roman"/>
                    </w:rPr>
                    <w:t xml:space="preserve">. </w:t>
                  </w:r>
                  <w:proofErr w:type="gramStart"/>
                  <w:r w:rsidRPr="00A57A4F">
                    <w:rPr>
                      <w:rFonts w:ascii="Cambria" w:hAnsi="Cambria" w:cs="Cambria"/>
                    </w:rPr>
                    <w:t>Октябрьская</w:t>
                  </w:r>
                  <w:proofErr w:type="gramEnd"/>
                  <w:r w:rsidRPr="00A57A4F">
                    <w:rPr>
                      <w:rFonts w:ascii="High Tower Text" w:hAnsi="High Tower Text" w:cs="Times New Roman"/>
                    </w:rPr>
                    <w:t xml:space="preserve">, 114, </w:t>
                  </w:r>
                  <w:r w:rsidRPr="00A57A4F">
                    <w:rPr>
                      <w:rFonts w:ascii="Cambria" w:hAnsi="Cambria" w:cs="Cambria"/>
                    </w:rPr>
                    <w:t>г</w:t>
                  </w:r>
                  <w:r w:rsidRPr="00A57A4F">
                    <w:rPr>
                      <w:rFonts w:ascii="High Tower Text" w:hAnsi="High Tower Text" w:cs="Times New Roman"/>
                    </w:rPr>
                    <w:t xml:space="preserve">. </w:t>
                  </w:r>
                  <w:r w:rsidRPr="00A57A4F">
                    <w:rPr>
                      <w:rFonts w:ascii="Cambria" w:hAnsi="Cambria" w:cs="Cambria"/>
                    </w:rPr>
                    <w:t>Вольск</w:t>
                  </w:r>
                  <w:r w:rsidRPr="00A57A4F">
                    <w:rPr>
                      <w:rFonts w:ascii="High Tower Text" w:hAnsi="High Tower Text" w:cs="Times New Roman"/>
                    </w:rPr>
                    <w:t xml:space="preserve">, </w:t>
                  </w:r>
                </w:p>
                <w:p w:rsidR="00C22752" w:rsidRPr="003562AA" w:rsidRDefault="00C22752" w:rsidP="00C22752">
                  <w:pPr>
                    <w:spacing w:after="0" w:line="240" w:lineRule="auto"/>
                    <w:jc w:val="center"/>
                    <w:rPr>
                      <w:rFonts w:cs="Calibri"/>
                    </w:rPr>
                  </w:pPr>
                  <w:r w:rsidRPr="00A57A4F">
                    <w:rPr>
                      <w:rFonts w:ascii="Cambria" w:hAnsi="Cambria" w:cs="Cambria"/>
                    </w:rPr>
                    <w:t>Саратовская</w:t>
                  </w:r>
                  <w:r>
                    <w:rPr>
                      <w:rFonts w:ascii="Cambria" w:hAnsi="Cambria" w:cs="Cambria"/>
                    </w:rPr>
                    <w:t xml:space="preserve"> </w:t>
                  </w:r>
                  <w:r w:rsidRPr="00A57A4F">
                    <w:rPr>
                      <w:rFonts w:ascii="Cambria" w:hAnsi="Cambria" w:cs="Cambria"/>
                    </w:rPr>
                    <w:t>область</w:t>
                  </w:r>
                  <w:r>
                    <w:rPr>
                      <w:rFonts w:ascii="High Tower Text" w:hAnsi="High Tower Text" w:cs="Times New Roman"/>
                    </w:rPr>
                    <w:t>, 41290</w:t>
                  </w:r>
                  <w:r>
                    <w:rPr>
                      <w:rFonts w:cs="Times New Roman"/>
                    </w:rPr>
                    <w:t>6</w:t>
                  </w:r>
                </w:p>
                <w:p w:rsidR="00C22752" w:rsidRDefault="00C22752" w:rsidP="00C22752">
                  <w:pPr>
                    <w:spacing w:after="0" w:line="240" w:lineRule="auto"/>
                    <w:jc w:val="center"/>
                    <w:rPr>
                      <w:rFonts w:cs="Times New Roman"/>
                    </w:rPr>
                  </w:pPr>
                  <w:r w:rsidRPr="00A57A4F">
                    <w:rPr>
                      <w:rFonts w:ascii="Cambria" w:hAnsi="Cambria" w:cs="Cambria"/>
                    </w:rPr>
                    <w:t>т</w:t>
                  </w:r>
                  <w:r w:rsidRPr="00A57A4F">
                    <w:rPr>
                      <w:rFonts w:ascii="High Tower Text" w:hAnsi="High Tower Text" w:cs="Times New Roman"/>
                    </w:rPr>
                    <w:t>/</w:t>
                  </w:r>
                  <w:proofErr w:type="spellStart"/>
                  <w:r w:rsidRPr="00A57A4F">
                    <w:rPr>
                      <w:rFonts w:ascii="Cambria" w:hAnsi="Cambria" w:cs="Cambria"/>
                    </w:rPr>
                    <w:t>ф</w:t>
                  </w:r>
                  <w:proofErr w:type="spellEnd"/>
                  <w:r w:rsidRPr="00A57A4F">
                    <w:rPr>
                      <w:rFonts w:ascii="High Tower Text" w:hAnsi="High Tower Text" w:cs="Times New Roman"/>
                    </w:rPr>
                    <w:t xml:space="preserve"> (84593) 7-07-11, </w:t>
                  </w:r>
                </w:p>
                <w:p w:rsidR="00C22752" w:rsidRDefault="00C22752" w:rsidP="00C22752">
                  <w:pPr>
                    <w:spacing w:after="0" w:line="240" w:lineRule="auto"/>
                    <w:jc w:val="center"/>
                    <w:rPr>
                      <w:rFonts w:cs="Times New Roman"/>
                    </w:rPr>
                  </w:pPr>
                  <w:r>
                    <w:rPr>
                      <w:rFonts w:ascii="Calibri" w:hAnsi="Calibri" w:cs="Calibri"/>
                      <w:lang w:val="en-US"/>
                    </w:rPr>
                    <w:t>e</w:t>
                  </w:r>
                  <w:r w:rsidRPr="00A57A4F">
                    <w:rPr>
                      <w:rFonts w:ascii="High Tower Text" w:hAnsi="High Tower Text" w:cs="Times New Roman"/>
                    </w:rPr>
                    <w:t>-</w:t>
                  </w:r>
                  <w:r w:rsidRPr="00A57A4F">
                    <w:rPr>
                      <w:rFonts w:ascii="High Tower Text" w:hAnsi="High Tower Text" w:cs="Times New Roman"/>
                      <w:lang w:val="en-US"/>
                    </w:rPr>
                    <w:t>mail</w:t>
                  </w:r>
                  <w:r w:rsidRPr="00A57A4F">
                    <w:rPr>
                      <w:rFonts w:ascii="High Tower Text" w:hAnsi="High Tower Text" w:cs="Times New Roman"/>
                    </w:rPr>
                    <w:t>:</w:t>
                  </w:r>
                  <w:proofErr w:type="spellStart"/>
                  <w:r w:rsidRPr="00A57A4F">
                    <w:rPr>
                      <w:rFonts w:ascii="High Tower Text" w:hAnsi="High Tower Text" w:cs="Times New Roman"/>
                      <w:lang w:val="en-US"/>
                    </w:rPr>
                    <w:t>umhvolsk</w:t>
                  </w:r>
                  <w:proofErr w:type="spellEnd"/>
                  <w:r w:rsidRPr="00A57A4F">
                    <w:rPr>
                      <w:rFonts w:ascii="High Tower Text" w:hAnsi="High Tower Text" w:cs="Times New Roman"/>
                    </w:rPr>
                    <w:t>@</w:t>
                  </w:r>
                  <w:r w:rsidRPr="00A57A4F">
                    <w:rPr>
                      <w:rFonts w:ascii="High Tower Text" w:hAnsi="High Tower Text" w:cs="Times New Roman"/>
                      <w:lang w:val="en-US"/>
                    </w:rPr>
                    <w:t>rambler</w:t>
                  </w:r>
                  <w:r w:rsidRPr="00A57A4F">
                    <w:rPr>
                      <w:rFonts w:ascii="High Tower Text" w:hAnsi="High Tower Text" w:cs="Times New Roman"/>
                    </w:rPr>
                    <w:t>.</w:t>
                  </w:r>
                  <w:proofErr w:type="spellStart"/>
                  <w:r w:rsidRPr="00A57A4F">
                    <w:rPr>
                      <w:rFonts w:ascii="High Tower Text" w:hAnsi="High Tower Text" w:cs="Times New Roman"/>
                      <w:lang w:val="en-US"/>
                    </w:rPr>
                    <w:t>ru</w:t>
                  </w:r>
                  <w:proofErr w:type="spellEnd"/>
                </w:p>
                <w:p w:rsidR="00C22752" w:rsidRPr="00F224E5" w:rsidRDefault="00C22752" w:rsidP="00C22752">
                  <w:pPr>
                    <w:spacing w:after="0" w:line="240" w:lineRule="auto"/>
                    <w:jc w:val="center"/>
                    <w:rPr>
                      <w:rFonts w:cs="Times New Roman"/>
                    </w:rPr>
                  </w:pPr>
                </w:p>
                <w:p w:rsidR="00C22752" w:rsidRPr="007A5155" w:rsidRDefault="00C22752" w:rsidP="00C22752">
                  <w:pPr>
                    <w:rPr>
                      <w:rFonts w:ascii="High Tower Text" w:hAnsi="High Tower Text"/>
                    </w:rPr>
                  </w:pPr>
                  <w:r w:rsidRPr="007A5155">
                    <w:rPr>
                      <w:rFonts w:ascii="Times New Roman" w:hAnsi="Times New Roman" w:cs="Times New Roman"/>
                    </w:rPr>
                    <w:t>№</w:t>
                  </w:r>
                </w:p>
                <w:p w:rsidR="00C22752" w:rsidRPr="00F224E5" w:rsidRDefault="00C22752" w:rsidP="00C22752">
                  <w:r w:rsidRPr="007A5155">
                    <w:rPr>
                      <w:rFonts w:ascii="Cambria" w:hAnsi="Cambria" w:cs="Cambria"/>
                    </w:rPr>
                    <w:t>На</w:t>
                  </w:r>
                  <w:r>
                    <w:rPr>
                      <w:rFonts w:ascii="Cambria" w:hAnsi="Cambria" w:cs="Cambria"/>
                    </w:rPr>
                    <w:t xml:space="preserve">  </w:t>
                  </w:r>
                  <w:r w:rsidRPr="007A5155">
                    <w:rPr>
                      <w:rFonts w:ascii="Times New Roman" w:hAnsi="Times New Roman" w:cs="Times New Roman"/>
                    </w:rPr>
                    <w:t>№</w:t>
                  </w:r>
                  <w:r>
                    <w:rPr>
                      <w:noProof/>
                      <w:color w:val="000000" w:themeColor="text1"/>
                    </w:rPr>
                    <w:t xml:space="preserve"> ______________ от  ________________</w:t>
                  </w:r>
                </w:p>
                <w:p w:rsidR="00C22752" w:rsidRPr="007A5155" w:rsidRDefault="00C22752" w:rsidP="00C22752">
                  <w:pPr>
                    <w:rPr>
                      <w:rFonts w:ascii="High Tower Text" w:hAnsi="High Tower Text"/>
                    </w:rPr>
                  </w:pPr>
                </w:p>
                <w:p w:rsidR="00C22752" w:rsidRDefault="00C22752" w:rsidP="00C22752"/>
              </w:txbxContent>
            </v:textbox>
            <w10:wrap type="square"/>
          </v:shape>
        </w:pict>
      </w:r>
    </w:p>
    <w:p w:rsidR="00C22752" w:rsidRDefault="00C22752" w:rsidP="00C22752">
      <w:pPr>
        <w:jc w:val="center"/>
        <w:rPr>
          <w:rFonts w:ascii="Times New Roman" w:hAnsi="Times New Roman" w:cs="Times New Roman"/>
          <w:b/>
        </w:rPr>
      </w:pPr>
    </w:p>
    <w:p w:rsidR="00054FEC" w:rsidRDefault="00054FEC" w:rsidP="00C22752">
      <w:pPr>
        <w:jc w:val="center"/>
        <w:rPr>
          <w:rFonts w:ascii="Times New Roman" w:hAnsi="Times New Roman" w:cs="Times New Roman"/>
          <w:b/>
        </w:rPr>
      </w:pPr>
    </w:p>
    <w:p w:rsidR="00054FEC" w:rsidRDefault="00054FEC" w:rsidP="00C22752">
      <w:pPr>
        <w:jc w:val="center"/>
        <w:rPr>
          <w:rFonts w:ascii="Times New Roman" w:hAnsi="Times New Roman" w:cs="Times New Roman"/>
          <w:b/>
        </w:rPr>
      </w:pPr>
    </w:p>
    <w:p w:rsidR="00292DFB" w:rsidRPr="008F2301" w:rsidRDefault="00C22752" w:rsidP="00C22752">
      <w:pPr>
        <w:jc w:val="center"/>
        <w:rPr>
          <w:rFonts w:ascii="Times New Roman" w:hAnsi="Times New Roman" w:cs="Times New Roman"/>
          <w:b/>
          <w:sz w:val="28"/>
          <w:szCs w:val="28"/>
        </w:rPr>
      </w:pPr>
      <w:r w:rsidRPr="008F2301">
        <w:rPr>
          <w:rFonts w:ascii="Times New Roman" w:hAnsi="Times New Roman" w:cs="Times New Roman"/>
          <w:b/>
          <w:sz w:val="28"/>
          <w:szCs w:val="28"/>
        </w:rPr>
        <w:t>Ув</w:t>
      </w:r>
      <w:r w:rsidR="00292DFB" w:rsidRPr="008F2301">
        <w:rPr>
          <w:rFonts w:ascii="Times New Roman" w:hAnsi="Times New Roman" w:cs="Times New Roman"/>
          <w:b/>
          <w:sz w:val="28"/>
          <w:szCs w:val="28"/>
        </w:rPr>
        <w:t xml:space="preserve">ажаемая </w:t>
      </w:r>
      <w:r w:rsidR="00054FEC" w:rsidRPr="008F2301">
        <w:rPr>
          <w:rFonts w:ascii="Times New Roman" w:hAnsi="Times New Roman" w:cs="Times New Roman"/>
          <w:b/>
          <w:sz w:val="28"/>
          <w:szCs w:val="28"/>
        </w:rPr>
        <w:t>Яна Анатольевна</w:t>
      </w:r>
      <w:r w:rsidR="00292DFB" w:rsidRPr="008F2301">
        <w:rPr>
          <w:rFonts w:ascii="Times New Roman" w:hAnsi="Times New Roman" w:cs="Times New Roman"/>
          <w:b/>
          <w:sz w:val="28"/>
          <w:szCs w:val="28"/>
        </w:rPr>
        <w:t>!</w:t>
      </w:r>
    </w:p>
    <w:p w:rsidR="00054FEC" w:rsidRPr="00BC6A04" w:rsidRDefault="00054FEC" w:rsidP="00C22752">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На Ваш исх. от 11.09.2017 г. № 773-юр, направлю Вам материал выступления по вопросу «Анализ эффективности работы по исключению коррупционных составляющих в сфере обеспечения населения Вольского муниципального района жилищно-коммунальными услугами» следующего содержания.</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p>
    <w:p w:rsidR="00054FEC" w:rsidRPr="00BC6A04" w:rsidRDefault="000409DF" w:rsidP="00054FEC">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Для</w:t>
      </w:r>
      <w:r w:rsidR="00054FEC" w:rsidRPr="00BC6A04">
        <w:rPr>
          <w:rFonts w:ascii="Times New Roman" w:hAnsi="Times New Roman" w:cs="Times New Roman"/>
          <w:sz w:val="24"/>
          <w:szCs w:val="24"/>
        </w:rPr>
        <w:t xml:space="preserve"> исключения коррупционных составляющих в сфере обеспечения населения жилищно-коммунальными услугами управлением муниципального хозяйства администрации Вольского муниципального района проводятся мероприятия, направленные на минимизацию коррупционных проявлений в данной сфере.</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Во взаимодействии с МУ «Управление капитального строительства» в целях обеспечения правомерного, целевого и эффективного расходования средств бюджета, направляемых на капитальный ремонт, реконструкцию и строительство объектов инженерной инфраструктуры проводится работа по предварительному рассмотрению технических заданий на проектирование и расчетов стоимости работ, принимаются меры по исполнению подрядчиками взятых на себя обязательств. По каждому необоснованному факту несвоевременного либо выполненного не в полном объеме муниципального контракта по реконструкции и строительству объектов инженерной инфраструктуры информируются соответствующие правоохранительные органы, принимаются меры к взысканию неустойки. </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Проводится мониторинг изменений федерального и областного законодательства по вопросам совершенствования системы </w:t>
      </w:r>
      <w:proofErr w:type="gramStart"/>
      <w:r w:rsidRPr="00BC6A04">
        <w:rPr>
          <w:rFonts w:ascii="Times New Roman" w:hAnsi="Times New Roman" w:cs="Times New Roman"/>
          <w:sz w:val="24"/>
          <w:szCs w:val="24"/>
        </w:rPr>
        <w:t>контроля за</w:t>
      </w:r>
      <w:proofErr w:type="gramEnd"/>
      <w:r w:rsidRPr="00BC6A04">
        <w:rPr>
          <w:rFonts w:ascii="Times New Roman" w:hAnsi="Times New Roman" w:cs="Times New Roman"/>
          <w:sz w:val="24"/>
          <w:szCs w:val="24"/>
        </w:rPr>
        <w:t xml:space="preserve"> деятельностью по управлению многоквартирными домами, принимаются меры по осуществлению мониторинга деятельности обслуживающих многоквартирные дома организаций.</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Управлением разрабатываются методические материалы, ведется работа по информированию населения через средства массовой информации о разъяснении отдельных положений жилищного законодательства с целью исключения коррупционных проявлений в деятельности обслуживающих и </w:t>
      </w:r>
      <w:proofErr w:type="spellStart"/>
      <w:r w:rsidRPr="00BC6A04">
        <w:rPr>
          <w:rFonts w:ascii="Times New Roman" w:hAnsi="Times New Roman" w:cs="Times New Roman"/>
          <w:sz w:val="24"/>
          <w:szCs w:val="24"/>
        </w:rPr>
        <w:t>ресурсоснабжающих</w:t>
      </w:r>
      <w:proofErr w:type="spellEnd"/>
      <w:r w:rsidRPr="00BC6A04">
        <w:rPr>
          <w:rFonts w:ascii="Times New Roman" w:hAnsi="Times New Roman" w:cs="Times New Roman"/>
          <w:sz w:val="24"/>
          <w:szCs w:val="24"/>
        </w:rPr>
        <w:t xml:space="preserve"> организаций.</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В рамках проводимых заседаний штаба по подготовке к осенне-зимнему периоду уделяется пристальное внимание достоверности предоставляемой </w:t>
      </w:r>
      <w:proofErr w:type="spellStart"/>
      <w:r w:rsidRPr="00BC6A04">
        <w:rPr>
          <w:rFonts w:ascii="Times New Roman" w:hAnsi="Times New Roman" w:cs="Times New Roman"/>
          <w:sz w:val="24"/>
          <w:szCs w:val="24"/>
        </w:rPr>
        <w:t>ресурсоснабжающими</w:t>
      </w:r>
      <w:proofErr w:type="spellEnd"/>
      <w:r w:rsidRPr="00BC6A04">
        <w:rPr>
          <w:rFonts w:ascii="Times New Roman" w:hAnsi="Times New Roman" w:cs="Times New Roman"/>
          <w:sz w:val="24"/>
          <w:szCs w:val="24"/>
        </w:rPr>
        <w:t xml:space="preserve"> и обслуживающими организациями информации и соответствия ее фактическому выполнению работ</w:t>
      </w:r>
      <w:r w:rsidR="000409DF">
        <w:rPr>
          <w:rFonts w:ascii="Times New Roman" w:hAnsi="Times New Roman" w:cs="Times New Roman"/>
          <w:sz w:val="24"/>
          <w:szCs w:val="24"/>
        </w:rPr>
        <w:t xml:space="preserve"> по подготовке к осенне-зимнему периоду</w:t>
      </w:r>
      <w:r w:rsidRPr="00BC6A04">
        <w:rPr>
          <w:rFonts w:ascii="Times New Roman" w:hAnsi="Times New Roman" w:cs="Times New Roman"/>
          <w:sz w:val="24"/>
          <w:szCs w:val="24"/>
        </w:rPr>
        <w:t>. Результаты работы штаба позвол</w:t>
      </w:r>
      <w:r w:rsidR="00BC6A04" w:rsidRPr="00BC6A04">
        <w:rPr>
          <w:rFonts w:ascii="Times New Roman" w:hAnsi="Times New Roman" w:cs="Times New Roman"/>
          <w:sz w:val="24"/>
          <w:szCs w:val="24"/>
        </w:rPr>
        <w:t xml:space="preserve">яют </w:t>
      </w:r>
      <w:r w:rsidRPr="00BC6A04">
        <w:rPr>
          <w:rFonts w:ascii="Times New Roman" w:hAnsi="Times New Roman" w:cs="Times New Roman"/>
          <w:sz w:val="24"/>
          <w:szCs w:val="24"/>
        </w:rPr>
        <w:t xml:space="preserve">исключить возможные нарушения в деятельности </w:t>
      </w:r>
      <w:proofErr w:type="spellStart"/>
      <w:r w:rsidRPr="00BC6A04">
        <w:rPr>
          <w:rFonts w:ascii="Times New Roman" w:hAnsi="Times New Roman" w:cs="Times New Roman"/>
          <w:sz w:val="24"/>
          <w:szCs w:val="24"/>
        </w:rPr>
        <w:t>ресурсоснабжающих</w:t>
      </w:r>
      <w:proofErr w:type="spellEnd"/>
      <w:r w:rsidRPr="00BC6A04">
        <w:rPr>
          <w:rFonts w:ascii="Times New Roman" w:hAnsi="Times New Roman" w:cs="Times New Roman"/>
          <w:sz w:val="24"/>
          <w:szCs w:val="24"/>
        </w:rPr>
        <w:t xml:space="preserve"> и обслуживающих организаций, в том числе</w:t>
      </w:r>
      <w:r w:rsidR="000409DF">
        <w:rPr>
          <w:rFonts w:ascii="Times New Roman" w:hAnsi="Times New Roman" w:cs="Times New Roman"/>
          <w:sz w:val="24"/>
          <w:szCs w:val="24"/>
        </w:rPr>
        <w:t>,</w:t>
      </w:r>
      <w:r w:rsidRPr="00BC6A04">
        <w:rPr>
          <w:rFonts w:ascii="Times New Roman" w:hAnsi="Times New Roman" w:cs="Times New Roman"/>
          <w:sz w:val="24"/>
          <w:szCs w:val="24"/>
        </w:rPr>
        <w:t xml:space="preserve"> носящие коррупционный характер.</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lastRenderedPageBreak/>
        <w:t>При рассмотрении обращений граждан, используется комиссионный подход с выездом на место и встречей с заявителями. Обеспечивается надлежащее реагирование на каждый обоснованный сигнал о недостатках в работе указанных организаций.</w:t>
      </w:r>
    </w:p>
    <w:p w:rsidR="00BC6A04"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Организовано исполнение статьи 20 Жилищного кодекса Российской Федерации «Государственный жилищный надзор и муниципальный жилищный контроль». В этих целях приняты необходимые меры по созданию органа муниципального жилищного контроля.</w:t>
      </w:r>
    </w:p>
    <w:p w:rsidR="00BC6A04" w:rsidRPr="00BC6A04" w:rsidRDefault="00BC6A04" w:rsidP="00BC6A04">
      <w:pPr>
        <w:tabs>
          <w:tab w:val="left" w:pos="142"/>
        </w:tabs>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С целью выявления и пресечения нарушений жилищного законодательства управлением муниципального хозяйства администрации Вольского муниципального района в 2017 году было проведено 85 внеплановых проверок нанимателей муниципальных жилых помещений, из них:</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3 проверкам имеется решение мирового суда;</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1 материал находится на рассмотрении в мировом суде;</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1 проверке материал направлен на рассмотрение межведомственной комиссии;</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8 проверкам муниципальный жилищный контроль прекращен, по причине смерти нанимателей;</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1 проверке ведется работа по выселению нанимателя;</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10 материалам ведется работа по предоставлению доступа нанимателям;</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10 проверкам выданы предписания об устранении нарушений жилищного законодательства, срок их исполнения 13.09-19.09.2017 года;</w:t>
      </w:r>
    </w:p>
    <w:p w:rsidR="00BC6A04" w:rsidRPr="00BC6A04" w:rsidRDefault="00BC6A04" w:rsidP="00BC6A04">
      <w:pPr>
        <w:numPr>
          <w:ilvl w:val="0"/>
          <w:numId w:val="8"/>
        </w:numPr>
        <w:tabs>
          <w:tab w:val="left" w:pos="142"/>
        </w:tabs>
        <w:spacing w:after="0" w:line="240" w:lineRule="auto"/>
        <w:ind w:left="0"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по 58 проверкам предписания нанимателями жилых помещений исполнено. </w:t>
      </w:r>
    </w:p>
    <w:p w:rsidR="00BC6A04" w:rsidRPr="00BC6A04" w:rsidRDefault="00BC6A04" w:rsidP="00BC6A04">
      <w:pPr>
        <w:spacing w:after="0" w:line="240" w:lineRule="auto"/>
        <w:ind w:firstLine="851"/>
        <w:contextualSpacing/>
        <w:jc w:val="both"/>
        <w:rPr>
          <w:rFonts w:ascii="Times New Roman" w:hAnsi="Times New Roman" w:cs="Times New Roman"/>
          <w:sz w:val="24"/>
          <w:szCs w:val="24"/>
        </w:rPr>
      </w:pP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Проводится анализ обращений и заявлений граждан о фактах нарушений в жилищно-коммунальной сфере. В ходе проведения анализа обращений граждан уделяется особое внимание фактам:</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неисполнения (ненадлежащего исполнения) обслуживающими </w:t>
      </w:r>
      <w:r w:rsidR="00BC6A04" w:rsidRPr="00BC6A04">
        <w:rPr>
          <w:rFonts w:ascii="Times New Roman" w:hAnsi="Times New Roman" w:cs="Times New Roman"/>
          <w:sz w:val="24"/>
          <w:szCs w:val="24"/>
        </w:rPr>
        <w:t xml:space="preserve">и управляющими </w:t>
      </w:r>
      <w:r w:rsidRPr="00BC6A04">
        <w:rPr>
          <w:rFonts w:ascii="Times New Roman" w:hAnsi="Times New Roman" w:cs="Times New Roman"/>
          <w:sz w:val="24"/>
          <w:szCs w:val="24"/>
        </w:rPr>
        <w:t>организациями обязанностей по содержанию общего имущества многоквартирных домов;</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нарушения прав граждан на доступ к информации, обязанность раскрытия которой возложена на управляющие организации и организации жилищно-коммунального комплекса;</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необоснованного завышения тарифов, повторного взимания с жильцов коммунальных платежей, несоответствия выставленных гражданам счетов за предоставленные жилищно-коммунальные услуги показаниям </w:t>
      </w:r>
      <w:proofErr w:type="spellStart"/>
      <w:r w:rsidRPr="00BC6A04">
        <w:rPr>
          <w:rFonts w:ascii="Times New Roman" w:hAnsi="Times New Roman" w:cs="Times New Roman"/>
          <w:sz w:val="24"/>
          <w:szCs w:val="24"/>
        </w:rPr>
        <w:t>общедомовых</w:t>
      </w:r>
      <w:proofErr w:type="spellEnd"/>
      <w:r w:rsidRPr="00BC6A04">
        <w:rPr>
          <w:rFonts w:ascii="Times New Roman" w:hAnsi="Times New Roman" w:cs="Times New Roman"/>
          <w:sz w:val="24"/>
          <w:szCs w:val="24"/>
        </w:rPr>
        <w:t xml:space="preserve"> приборов учета.</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По телефону 7-07-82</w:t>
      </w:r>
      <w:r w:rsidR="000409DF">
        <w:rPr>
          <w:rFonts w:ascii="Times New Roman" w:hAnsi="Times New Roman" w:cs="Times New Roman"/>
          <w:sz w:val="24"/>
          <w:szCs w:val="24"/>
        </w:rPr>
        <w:t>, 7-17-90</w:t>
      </w:r>
      <w:r w:rsidRPr="00BC6A04">
        <w:rPr>
          <w:rFonts w:ascii="Times New Roman" w:hAnsi="Times New Roman" w:cs="Times New Roman"/>
          <w:sz w:val="24"/>
          <w:szCs w:val="24"/>
        </w:rPr>
        <w:t xml:space="preserve"> организована работа по рассмотрению обращений граждан о нарушениях в сфере </w:t>
      </w:r>
      <w:proofErr w:type="spellStart"/>
      <w:proofErr w:type="gramStart"/>
      <w:r w:rsidRPr="00BC6A04">
        <w:rPr>
          <w:rFonts w:ascii="Times New Roman" w:hAnsi="Times New Roman" w:cs="Times New Roman"/>
          <w:sz w:val="24"/>
          <w:szCs w:val="24"/>
        </w:rPr>
        <w:t>жилищно</w:t>
      </w:r>
      <w:proofErr w:type="spellEnd"/>
      <w:r w:rsidRPr="00BC6A04">
        <w:rPr>
          <w:rFonts w:ascii="Times New Roman" w:hAnsi="Times New Roman" w:cs="Times New Roman"/>
          <w:sz w:val="24"/>
          <w:szCs w:val="24"/>
        </w:rPr>
        <w:t xml:space="preserve"> - коммунального</w:t>
      </w:r>
      <w:proofErr w:type="gramEnd"/>
      <w:r w:rsidRPr="00BC6A04">
        <w:rPr>
          <w:rFonts w:ascii="Times New Roman" w:hAnsi="Times New Roman" w:cs="Times New Roman"/>
          <w:sz w:val="24"/>
          <w:szCs w:val="24"/>
        </w:rPr>
        <w:t xml:space="preserve"> хозяйства. Организован личный приём граждан, принимаются исчерпывающие меры по решению поставленных жителями вопросов.</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Принимаются меры по повышению уровня квалификации руководителей и специалистов управляющих организаций, ТСЖ, ЖСК и других организаций жилищно-коммунальной сферы. </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 xml:space="preserve">Организована работа общественного совета при главе администрации Вольского муниципального района по вопросам ЖКХ, обеспечивающего общественный </w:t>
      </w:r>
      <w:proofErr w:type="gramStart"/>
      <w:r w:rsidRPr="00BC6A04">
        <w:rPr>
          <w:rFonts w:ascii="Times New Roman" w:hAnsi="Times New Roman" w:cs="Times New Roman"/>
          <w:sz w:val="24"/>
          <w:szCs w:val="24"/>
        </w:rPr>
        <w:t>контроль за</w:t>
      </w:r>
      <w:proofErr w:type="gramEnd"/>
      <w:r w:rsidRPr="00BC6A04">
        <w:rPr>
          <w:rFonts w:ascii="Times New Roman" w:hAnsi="Times New Roman" w:cs="Times New Roman"/>
          <w:sz w:val="24"/>
          <w:szCs w:val="24"/>
        </w:rPr>
        <w:t xml:space="preserve"> деятельностью в сфере ЖКХ на территории Вольского муниципального района и учет общественно - значимых законных интересов граждан на получение качественных жилищно-коммунальных услуг.</w:t>
      </w:r>
    </w:p>
    <w:p w:rsidR="00054FEC" w:rsidRPr="00BC6A04" w:rsidRDefault="00054FEC" w:rsidP="00054FEC">
      <w:pPr>
        <w:spacing w:after="0" w:line="240" w:lineRule="auto"/>
        <w:ind w:firstLine="851"/>
        <w:contextualSpacing/>
        <w:jc w:val="both"/>
        <w:rPr>
          <w:rFonts w:ascii="Times New Roman" w:hAnsi="Times New Roman" w:cs="Times New Roman"/>
          <w:sz w:val="24"/>
          <w:szCs w:val="24"/>
        </w:rPr>
      </w:pPr>
      <w:r w:rsidRPr="00BC6A04">
        <w:rPr>
          <w:rFonts w:ascii="Times New Roman" w:hAnsi="Times New Roman" w:cs="Times New Roman"/>
          <w:sz w:val="24"/>
          <w:szCs w:val="24"/>
        </w:rPr>
        <w:t>Указанные меры позволяют минимизировать уровень нарушений в деятельности организаций жилищно-коммунального комплекса, в том числе минимизировать возможные коррупционные проявления как причину таких нарушений.</w:t>
      </w:r>
    </w:p>
    <w:p w:rsidR="00054FEC" w:rsidRDefault="00054FEC" w:rsidP="00C22752">
      <w:pPr>
        <w:spacing w:after="0" w:line="240" w:lineRule="auto"/>
        <w:ind w:firstLine="851"/>
        <w:contextualSpacing/>
        <w:jc w:val="both"/>
        <w:rPr>
          <w:rFonts w:ascii="Times New Roman" w:hAnsi="Times New Roman" w:cs="Times New Roman"/>
          <w:sz w:val="24"/>
          <w:szCs w:val="24"/>
        </w:rPr>
      </w:pPr>
    </w:p>
    <w:p w:rsidR="0048701A" w:rsidRPr="00BC6A04" w:rsidRDefault="0048701A" w:rsidP="00C22752">
      <w:pPr>
        <w:spacing w:after="0" w:line="240" w:lineRule="auto"/>
        <w:ind w:firstLine="851"/>
        <w:contextualSpacing/>
        <w:jc w:val="both"/>
        <w:rPr>
          <w:rFonts w:ascii="Times New Roman" w:hAnsi="Times New Roman" w:cs="Times New Roman"/>
          <w:sz w:val="24"/>
          <w:szCs w:val="24"/>
        </w:rPr>
      </w:pPr>
    </w:p>
    <w:p w:rsidR="00292DFB" w:rsidRPr="00B50EE9" w:rsidRDefault="00292DFB" w:rsidP="00292DFB">
      <w:pPr>
        <w:pStyle w:val="11"/>
        <w:tabs>
          <w:tab w:val="left" w:pos="2160"/>
        </w:tabs>
        <w:ind w:left="0" w:right="0" w:firstLine="0"/>
        <w:rPr>
          <w:b/>
          <w:szCs w:val="28"/>
        </w:rPr>
      </w:pPr>
      <w:r>
        <w:rPr>
          <w:b/>
          <w:szCs w:val="28"/>
        </w:rPr>
        <w:t xml:space="preserve">                                          </w:t>
      </w:r>
      <w:r w:rsidRPr="00B50EE9">
        <w:rPr>
          <w:b/>
          <w:szCs w:val="28"/>
        </w:rPr>
        <w:t xml:space="preserve">                    </w:t>
      </w:r>
      <w:r>
        <w:rPr>
          <w:b/>
          <w:szCs w:val="28"/>
        </w:rPr>
        <w:t xml:space="preserve">                             </w:t>
      </w:r>
      <w:r w:rsidRPr="00B50EE9">
        <w:rPr>
          <w:b/>
          <w:szCs w:val="28"/>
        </w:rPr>
        <w:t xml:space="preserve">      </w:t>
      </w:r>
      <w:r>
        <w:rPr>
          <w:b/>
          <w:szCs w:val="28"/>
        </w:rPr>
        <w:t xml:space="preserve">      </w:t>
      </w:r>
      <w:r w:rsidRPr="00B50EE9">
        <w:rPr>
          <w:b/>
          <w:szCs w:val="28"/>
        </w:rPr>
        <w:t xml:space="preserve">    </w:t>
      </w:r>
      <w:r>
        <w:rPr>
          <w:b/>
          <w:szCs w:val="28"/>
        </w:rPr>
        <w:t>В.В. Лабутин</w:t>
      </w:r>
      <w:r w:rsidRPr="00B50EE9">
        <w:rPr>
          <w:b/>
          <w:szCs w:val="28"/>
        </w:rPr>
        <w:t xml:space="preserve"> </w:t>
      </w:r>
    </w:p>
    <w:p w:rsidR="00BC6A04" w:rsidRDefault="00BC6A04" w:rsidP="00292DFB">
      <w:pPr>
        <w:pStyle w:val="11"/>
        <w:tabs>
          <w:tab w:val="left" w:pos="2160"/>
        </w:tabs>
        <w:ind w:left="0" w:right="0" w:firstLine="0"/>
        <w:rPr>
          <w:sz w:val="16"/>
          <w:szCs w:val="16"/>
        </w:rPr>
      </w:pPr>
    </w:p>
    <w:p w:rsidR="00BC6A04" w:rsidRDefault="00BC6A04" w:rsidP="00292DFB">
      <w:pPr>
        <w:pStyle w:val="11"/>
        <w:tabs>
          <w:tab w:val="left" w:pos="2160"/>
        </w:tabs>
        <w:ind w:left="0" w:right="0" w:firstLine="0"/>
        <w:rPr>
          <w:sz w:val="16"/>
          <w:szCs w:val="16"/>
        </w:rPr>
      </w:pPr>
    </w:p>
    <w:p w:rsidR="00292DFB" w:rsidRPr="00C22752" w:rsidRDefault="00292DFB" w:rsidP="00292DFB">
      <w:pPr>
        <w:pStyle w:val="11"/>
        <w:tabs>
          <w:tab w:val="left" w:pos="2160"/>
        </w:tabs>
        <w:ind w:left="0" w:right="0" w:firstLine="0"/>
        <w:rPr>
          <w:sz w:val="16"/>
          <w:szCs w:val="16"/>
        </w:rPr>
      </w:pPr>
      <w:r w:rsidRPr="00C22752">
        <w:rPr>
          <w:sz w:val="16"/>
          <w:szCs w:val="16"/>
        </w:rPr>
        <w:t>Исп. Маркина М.В.</w:t>
      </w:r>
    </w:p>
    <w:p w:rsidR="00292DFB" w:rsidRPr="00C22752" w:rsidRDefault="00292DFB" w:rsidP="00292DFB">
      <w:pPr>
        <w:pStyle w:val="11"/>
        <w:tabs>
          <w:tab w:val="left" w:pos="2160"/>
        </w:tabs>
        <w:ind w:left="0" w:right="0" w:firstLine="0"/>
        <w:rPr>
          <w:sz w:val="16"/>
          <w:szCs w:val="16"/>
        </w:rPr>
      </w:pPr>
      <w:r w:rsidRPr="00C22752">
        <w:rPr>
          <w:sz w:val="16"/>
          <w:szCs w:val="16"/>
        </w:rPr>
        <w:t xml:space="preserve">Тел. 7-07-82 </w:t>
      </w:r>
    </w:p>
    <w:sectPr w:rsidR="00292DFB" w:rsidRPr="00C22752" w:rsidSect="0048701A">
      <w:pgSz w:w="11906" w:h="16838"/>
      <w:pgMar w:top="425"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igh Tower Text">
    <w:altName w:val="Palatino Linotype"/>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EE8"/>
    <w:multiLevelType w:val="hybridMultilevel"/>
    <w:tmpl w:val="F51238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0F3622"/>
    <w:multiLevelType w:val="hybridMultilevel"/>
    <w:tmpl w:val="E3363826"/>
    <w:lvl w:ilvl="0" w:tplc="29423A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1D55AE"/>
    <w:multiLevelType w:val="hybridMultilevel"/>
    <w:tmpl w:val="67B4C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CC0C10"/>
    <w:multiLevelType w:val="hybridMultilevel"/>
    <w:tmpl w:val="C364569C"/>
    <w:lvl w:ilvl="0" w:tplc="A1CEDD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E7D2EB0"/>
    <w:multiLevelType w:val="hybridMultilevel"/>
    <w:tmpl w:val="C9C63BF2"/>
    <w:lvl w:ilvl="0" w:tplc="0419000F">
      <w:start w:val="1"/>
      <w:numFmt w:val="decimal"/>
      <w:lvlText w:val="%1."/>
      <w:lvlJc w:val="left"/>
      <w:pPr>
        <w:ind w:left="1630" w:hanging="360"/>
      </w:p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5">
    <w:nsid w:val="6368569F"/>
    <w:multiLevelType w:val="multilevel"/>
    <w:tmpl w:val="AEF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26F36"/>
    <w:multiLevelType w:val="hybridMultilevel"/>
    <w:tmpl w:val="8EC232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C8267B7"/>
    <w:multiLevelType w:val="hybridMultilevel"/>
    <w:tmpl w:val="4656D494"/>
    <w:lvl w:ilvl="0" w:tplc="29423A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characterSpacingControl w:val="doNotCompress"/>
  <w:compat>
    <w:useFELayout/>
  </w:compat>
  <w:rsids>
    <w:rsidRoot w:val="001B117B"/>
    <w:rsid w:val="0000020F"/>
    <w:rsid w:val="000248BA"/>
    <w:rsid w:val="000409DF"/>
    <w:rsid w:val="000419CF"/>
    <w:rsid w:val="00054FEC"/>
    <w:rsid w:val="00081127"/>
    <w:rsid w:val="000D0945"/>
    <w:rsid w:val="000D4E1C"/>
    <w:rsid w:val="000F7BFE"/>
    <w:rsid w:val="001040F8"/>
    <w:rsid w:val="00152AB3"/>
    <w:rsid w:val="0015603B"/>
    <w:rsid w:val="001617A2"/>
    <w:rsid w:val="00167599"/>
    <w:rsid w:val="00190779"/>
    <w:rsid w:val="001B117B"/>
    <w:rsid w:val="001C4411"/>
    <w:rsid w:val="001E2D17"/>
    <w:rsid w:val="0020403E"/>
    <w:rsid w:val="00234DF8"/>
    <w:rsid w:val="00237F20"/>
    <w:rsid w:val="00292DFB"/>
    <w:rsid w:val="002E55AC"/>
    <w:rsid w:val="002E5B1F"/>
    <w:rsid w:val="003274B7"/>
    <w:rsid w:val="00355F04"/>
    <w:rsid w:val="003634EC"/>
    <w:rsid w:val="003A1457"/>
    <w:rsid w:val="003C74C9"/>
    <w:rsid w:val="004569E2"/>
    <w:rsid w:val="004645D3"/>
    <w:rsid w:val="004753D6"/>
    <w:rsid w:val="0048701A"/>
    <w:rsid w:val="00496B24"/>
    <w:rsid w:val="004A489A"/>
    <w:rsid w:val="004C2B14"/>
    <w:rsid w:val="004F7501"/>
    <w:rsid w:val="005054D5"/>
    <w:rsid w:val="00541BFB"/>
    <w:rsid w:val="005666A9"/>
    <w:rsid w:val="005A36B5"/>
    <w:rsid w:val="00631B7D"/>
    <w:rsid w:val="006E1A1E"/>
    <w:rsid w:val="00760218"/>
    <w:rsid w:val="007B6EAA"/>
    <w:rsid w:val="007E12CE"/>
    <w:rsid w:val="00800D1E"/>
    <w:rsid w:val="00845A06"/>
    <w:rsid w:val="008C4D27"/>
    <w:rsid w:val="008F2301"/>
    <w:rsid w:val="008F61BB"/>
    <w:rsid w:val="008F6C41"/>
    <w:rsid w:val="00910501"/>
    <w:rsid w:val="00940A11"/>
    <w:rsid w:val="00946F34"/>
    <w:rsid w:val="00951B6F"/>
    <w:rsid w:val="009648B2"/>
    <w:rsid w:val="009A6DDC"/>
    <w:rsid w:val="009F5AD3"/>
    <w:rsid w:val="00A0358C"/>
    <w:rsid w:val="00A47FB8"/>
    <w:rsid w:val="00A94F65"/>
    <w:rsid w:val="00AC3D46"/>
    <w:rsid w:val="00AD0667"/>
    <w:rsid w:val="00AE2471"/>
    <w:rsid w:val="00B11874"/>
    <w:rsid w:val="00B50EE9"/>
    <w:rsid w:val="00B636A8"/>
    <w:rsid w:val="00B74EB2"/>
    <w:rsid w:val="00BC6A04"/>
    <w:rsid w:val="00BF3F11"/>
    <w:rsid w:val="00C22752"/>
    <w:rsid w:val="00C23BC9"/>
    <w:rsid w:val="00CC3993"/>
    <w:rsid w:val="00CE467C"/>
    <w:rsid w:val="00D0734F"/>
    <w:rsid w:val="00D21297"/>
    <w:rsid w:val="00DA12AE"/>
    <w:rsid w:val="00DC0DA5"/>
    <w:rsid w:val="00DE5217"/>
    <w:rsid w:val="00DE5293"/>
    <w:rsid w:val="00E7502D"/>
    <w:rsid w:val="00F0120C"/>
    <w:rsid w:val="00F025D8"/>
    <w:rsid w:val="00F20E98"/>
    <w:rsid w:val="00F54783"/>
    <w:rsid w:val="00F664C8"/>
    <w:rsid w:val="00FE2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E2"/>
  </w:style>
  <w:style w:type="paragraph" w:styleId="1">
    <w:name w:val="heading 1"/>
    <w:basedOn w:val="a"/>
    <w:next w:val="a"/>
    <w:link w:val="10"/>
    <w:qFormat/>
    <w:rsid w:val="00F0120C"/>
    <w:pPr>
      <w:keepNext/>
      <w:tabs>
        <w:tab w:val="left" w:pos="7088"/>
      </w:tabs>
      <w:spacing w:after="0" w:line="240" w:lineRule="auto"/>
      <w:ind w:left="5500"/>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B117B"/>
    <w:pPr>
      <w:spacing w:after="0" w:line="240" w:lineRule="auto"/>
      <w:ind w:right="-144"/>
    </w:pPr>
    <w:rPr>
      <w:rFonts w:ascii="Times New Roman" w:eastAsia="Times New Roman" w:hAnsi="Times New Roman" w:cs="Times New Roman"/>
      <w:sz w:val="28"/>
      <w:szCs w:val="20"/>
    </w:rPr>
  </w:style>
  <w:style w:type="character" w:customStyle="1" w:styleId="20">
    <w:name w:val="Основной текст 2 Знак"/>
    <w:basedOn w:val="a0"/>
    <w:link w:val="2"/>
    <w:rsid w:val="001B117B"/>
    <w:rPr>
      <w:rFonts w:ascii="Times New Roman" w:eastAsia="Times New Roman" w:hAnsi="Times New Roman" w:cs="Times New Roman"/>
      <w:sz w:val="28"/>
      <w:szCs w:val="20"/>
    </w:rPr>
  </w:style>
  <w:style w:type="character" w:styleId="a3">
    <w:name w:val="Strong"/>
    <w:basedOn w:val="a0"/>
    <w:uiPriority w:val="22"/>
    <w:qFormat/>
    <w:rsid w:val="00F54783"/>
    <w:rPr>
      <w:b/>
      <w:bCs/>
    </w:rPr>
  </w:style>
  <w:style w:type="character" w:customStyle="1" w:styleId="apple-converted-space">
    <w:name w:val="apple-converted-space"/>
    <w:basedOn w:val="a0"/>
    <w:rsid w:val="00F54783"/>
  </w:style>
  <w:style w:type="paragraph" w:styleId="a4">
    <w:name w:val="Normal (Web)"/>
    <w:basedOn w:val="a"/>
    <w:uiPriority w:val="99"/>
    <w:semiHidden/>
    <w:unhideWhenUsed/>
    <w:rsid w:val="00F5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a"/>
    <w:rsid w:val="00F547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54783"/>
    <w:rPr>
      <w:color w:val="0000FF"/>
      <w:u w:val="single"/>
    </w:rPr>
  </w:style>
  <w:style w:type="paragraph" w:customStyle="1" w:styleId="pin">
    <w:name w:val="pin"/>
    <w:basedOn w:val="a"/>
    <w:rsid w:val="00F5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Цитата1"/>
    <w:basedOn w:val="a"/>
    <w:rsid w:val="00CC3993"/>
    <w:pPr>
      <w:suppressAutoHyphens/>
      <w:spacing w:after="0" w:line="240" w:lineRule="auto"/>
      <w:ind w:left="-567" w:right="-1050" w:firstLine="709"/>
      <w:jc w:val="both"/>
    </w:pPr>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F0120C"/>
    <w:rPr>
      <w:rFonts w:ascii="Times New Roman" w:eastAsia="Times New Roman" w:hAnsi="Times New Roman" w:cs="Times New Roman"/>
      <w:sz w:val="24"/>
      <w:szCs w:val="20"/>
    </w:rPr>
  </w:style>
  <w:style w:type="paragraph" w:styleId="a6">
    <w:name w:val="header"/>
    <w:aliases w:val="Верхний колонтитул Знак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Знак10 Знак Знак1 Знак"/>
    <w:basedOn w:val="a"/>
    <w:link w:val="a7"/>
    <w:rsid w:val="00F0120C"/>
    <w:pPr>
      <w:tabs>
        <w:tab w:val="center" w:pos="4153"/>
        <w:tab w:val="right" w:pos="8306"/>
      </w:tabs>
      <w:spacing w:after="0" w:line="240" w:lineRule="auto"/>
    </w:pPr>
    <w:rPr>
      <w:rFonts w:ascii="Times New Roman" w:eastAsia="Times New Roman" w:hAnsi="Times New Roman" w:cs="Times New Roman"/>
      <w:b/>
      <w:bCs/>
      <w:sz w:val="24"/>
      <w:szCs w:val="20"/>
    </w:rPr>
  </w:style>
  <w:style w:type="character" w:customStyle="1" w:styleId="a7">
    <w:name w:val="Верхний колонтитул Знак"/>
    <w:aliases w:val="Верхний колонтитул Знак Знак1 Знак,Верхний колонтитул Знак1 Знак Знак1 Знак,Верхний колонтитул Знак Знак Знак Знак1 Знак,Верхний колонтитул Знак1 Знак Знак Знак Знак1 Знак,Верхний колонтитул Знак Знак Знак Знак Знак Знак1 Знак"/>
    <w:basedOn w:val="a0"/>
    <w:link w:val="a6"/>
    <w:rsid w:val="00F0120C"/>
    <w:rPr>
      <w:rFonts w:ascii="Times New Roman" w:eastAsia="Times New Roman" w:hAnsi="Times New Roman" w:cs="Times New Roman"/>
      <w:b/>
      <w:bCs/>
      <w:sz w:val="24"/>
      <w:szCs w:val="20"/>
    </w:rPr>
  </w:style>
  <w:style w:type="paragraph" w:customStyle="1" w:styleId="a8">
    <w:name w:val="Стиль"/>
    <w:rsid w:val="00F0120C"/>
    <w:pPr>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F012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120C"/>
    <w:rPr>
      <w:rFonts w:ascii="Tahoma" w:hAnsi="Tahoma" w:cs="Tahoma"/>
      <w:sz w:val="16"/>
      <w:szCs w:val="16"/>
    </w:rPr>
  </w:style>
  <w:style w:type="character" w:styleId="ab">
    <w:name w:val="FollowedHyperlink"/>
    <w:basedOn w:val="a0"/>
    <w:uiPriority w:val="99"/>
    <w:semiHidden/>
    <w:unhideWhenUsed/>
    <w:rsid w:val="002E55AC"/>
    <w:rPr>
      <w:color w:val="800080"/>
      <w:u w:val="single"/>
    </w:rPr>
  </w:style>
  <w:style w:type="paragraph" w:customStyle="1" w:styleId="xl64">
    <w:name w:val="xl64"/>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8">
    <w:name w:val="xl68"/>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4">
    <w:name w:val="xl74"/>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a"/>
    <w:rsid w:val="002E5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2E55A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2E55A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1">
    <w:name w:val="Основной текст с отступом 21"/>
    <w:basedOn w:val="a"/>
    <w:rsid w:val="001617A2"/>
    <w:pPr>
      <w:suppressAutoHyphens/>
      <w:spacing w:after="0" w:line="240" w:lineRule="auto"/>
      <w:ind w:right="38" w:firstLine="708"/>
      <w:jc w:val="both"/>
    </w:pPr>
    <w:rPr>
      <w:rFonts w:ascii="Times New Roman" w:eastAsia="Times New Roman" w:hAnsi="Times New Roman" w:cs="Times New Roman"/>
      <w:bCs/>
      <w:sz w:val="28"/>
      <w:szCs w:val="20"/>
      <w:lang w:eastAsia="ar-SA"/>
    </w:rPr>
  </w:style>
  <w:style w:type="character" w:customStyle="1" w:styleId="ac">
    <w:name w:val="Цветовое выделение"/>
    <w:uiPriority w:val="99"/>
    <w:rsid w:val="00AD0667"/>
    <w:rPr>
      <w:b/>
      <w:bCs/>
      <w:color w:val="26282F"/>
    </w:rPr>
  </w:style>
  <w:style w:type="paragraph" w:customStyle="1" w:styleId="ad">
    <w:name w:val="Заголовок статьи"/>
    <w:basedOn w:val="a"/>
    <w:next w:val="a"/>
    <w:uiPriority w:val="99"/>
    <w:rsid w:val="00AD0667"/>
    <w:pPr>
      <w:autoSpaceDE w:val="0"/>
      <w:autoSpaceDN w:val="0"/>
      <w:adjustRightInd w:val="0"/>
      <w:spacing w:after="0" w:line="240" w:lineRule="auto"/>
      <w:ind w:left="1612" w:hanging="892"/>
      <w:jc w:val="both"/>
    </w:pPr>
    <w:rPr>
      <w:rFonts w:ascii="Arial" w:hAnsi="Arial" w:cs="Arial"/>
      <w:sz w:val="24"/>
      <w:szCs w:val="24"/>
    </w:rPr>
  </w:style>
  <w:style w:type="paragraph" w:styleId="ae">
    <w:name w:val="List Paragraph"/>
    <w:basedOn w:val="a"/>
    <w:uiPriority w:val="34"/>
    <w:qFormat/>
    <w:rsid w:val="005054D5"/>
    <w:pPr>
      <w:ind w:left="720"/>
      <w:contextualSpacing/>
    </w:pPr>
  </w:style>
  <w:style w:type="paragraph" w:styleId="af">
    <w:name w:val="Body Text Indent"/>
    <w:basedOn w:val="a"/>
    <w:link w:val="af0"/>
    <w:uiPriority w:val="99"/>
    <w:unhideWhenUsed/>
    <w:rsid w:val="00D21297"/>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D21297"/>
    <w:rPr>
      <w:rFonts w:ascii="Calibri" w:eastAsia="Times New Roman" w:hAnsi="Calibri" w:cs="Times New Roman"/>
    </w:rPr>
  </w:style>
  <w:style w:type="character" w:customStyle="1" w:styleId="blk">
    <w:name w:val="blk"/>
    <w:basedOn w:val="a0"/>
    <w:rsid w:val="00C22752"/>
  </w:style>
</w:styles>
</file>

<file path=word/webSettings.xml><?xml version="1.0" encoding="utf-8"?>
<w:webSettings xmlns:r="http://schemas.openxmlformats.org/officeDocument/2006/relationships" xmlns:w="http://schemas.openxmlformats.org/wordprocessingml/2006/main">
  <w:divs>
    <w:div w:id="307520731">
      <w:bodyDiv w:val="1"/>
      <w:marLeft w:val="0"/>
      <w:marRight w:val="0"/>
      <w:marTop w:val="0"/>
      <w:marBottom w:val="0"/>
      <w:divBdr>
        <w:top w:val="none" w:sz="0" w:space="0" w:color="auto"/>
        <w:left w:val="none" w:sz="0" w:space="0" w:color="auto"/>
        <w:bottom w:val="none" w:sz="0" w:space="0" w:color="auto"/>
        <w:right w:val="none" w:sz="0" w:space="0" w:color="auto"/>
      </w:divBdr>
    </w:div>
    <w:div w:id="19499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Помякушина</cp:lastModifiedBy>
  <cp:revision>2</cp:revision>
  <cp:lastPrinted>2017-09-21T05:20:00Z</cp:lastPrinted>
  <dcterms:created xsi:type="dcterms:W3CDTF">2017-09-21T06:00:00Z</dcterms:created>
  <dcterms:modified xsi:type="dcterms:W3CDTF">2017-09-21T06:00:00Z</dcterms:modified>
</cp:coreProperties>
</file>