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8D" w:rsidRPr="00435499" w:rsidRDefault="00E1208D" w:rsidP="005D5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99" w:rsidRPr="00435499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8D" w:rsidRPr="006E3F88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1208D" w:rsidRPr="006E3F88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E1208D" w:rsidRPr="006E3F88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08D" w:rsidRPr="006E3F88" w:rsidRDefault="00E1208D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D5973" w:rsidRPr="006E3F88" w:rsidRDefault="005D5973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8D" w:rsidRPr="006E3F88" w:rsidRDefault="00E1208D" w:rsidP="00E12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3F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E3F8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D5973" w:rsidRPr="00435499" w:rsidRDefault="005D5973" w:rsidP="00E12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8D" w:rsidRPr="006E3F88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8D" w:rsidRPr="006E3F88" w:rsidRDefault="006E3F88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 xml:space="preserve">    07 апреля</w:t>
      </w:r>
      <w:r w:rsidR="00E1208D" w:rsidRPr="006E3F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35499" w:rsidRPr="006E3F88">
        <w:rPr>
          <w:rFonts w:ascii="Times New Roman" w:hAnsi="Times New Roman" w:cs="Times New Roman"/>
          <w:b/>
          <w:sz w:val="28"/>
          <w:szCs w:val="28"/>
        </w:rPr>
        <w:t>7</w:t>
      </w:r>
      <w:r w:rsidR="00E1208D" w:rsidRPr="006E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499" w:rsidRPr="006E3F88">
        <w:rPr>
          <w:rFonts w:ascii="Times New Roman" w:hAnsi="Times New Roman" w:cs="Times New Roman"/>
          <w:b/>
          <w:sz w:val="28"/>
          <w:szCs w:val="28"/>
        </w:rPr>
        <w:t>г</w:t>
      </w:r>
      <w:r w:rsidRPr="006E3F88">
        <w:rPr>
          <w:rFonts w:ascii="Times New Roman" w:hAnsi="Times New Roman" w:cs="Times New Roman"/>
          <w:b/>
          <w:sz w:val="28"/>
          <w:szCs w:val="28"/>
        </w:rPr>
        <w:t>.</w:t>
      </w:r>
      <w:r w:rsidR="00435499" w:rsidRPr="006E3F8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5499" w:rsidRPr="006E3F8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E3F88">
        <w:rPr>
          <w:rFonts w:ascii="Times New Roman" w:hAnsi="Times New Roman" w:cs="Times New Roman"/>
          <w:b/>
          <w:sz w:val="28"/>
          <w:szCs w:val="28"/>
        </w:rPr>
        <w:t>40/3-205</w:t>
      </w:r>
      <w:r w:rsidR="00435499" w:rsidRPr="006E3F8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1208D" w:rsidRPr="006E3F88">
        <w:rPr>
          <w:rFonts w:ascii="Times New Roman" w:hAnsi="Times New Roman" w:cs="Times New Roman"/>
          <w:b/>
          <w:sz w:val="28"/>
          <w:szCs w:val="28"/>
        </w:rPr>
        <w:t>г. Вольск</w:t>
      </w:r>
    </w:p>
    <w:p w:rsid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8D">
        <w:rPr>
          <w:rFonts w:ascii="Times New Roman" w:hAnsi="Times New Roman" w:cs="Times New Roman"/>
          <w:sz w:val="28"/>
          <w:szCs w:val="28"/>
        </w:rPr>
        <w:t>Об отчёте главы муниципального образования город Вольск о результатах деятельности за 201</w:t>
      </w:r>
      <w:r w:rsidR="00435499">
        <w:rPr>
          <w:rFonts w:ascii="Times New Roman" w:hAnsi="Times New Roman" w:cs="Times New Roman"/>
          <w:sz w:val="28"/>
          <w:szCs w:val="28"/>
        </w:rPr>
        <w:t>6</w:t>
      </w:r>
      <w:r w:rsidRPr="00E120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8D" w:rsidRP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499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E1208D">
        <w:rPr>
          <w:rFonts w:ascii="Times New Roman" w:hAnsi="Times New Roman" w:cs="Times New Roman"/>
          <w:sz w:val="28"/>
          <w:szCs w:val="28"/>
        </w:rPr>
        <w:t>15 ст. 19, ч</w:t>
      </w:r>
      <w:r w:rsidR="00435499">
        <w:rPr>
          <w:rFonts w:ascii="Times New Roman" w:hAnsi="Times New Roman" w:cs="Times New Roman"/>
          <w:sz w:val="28"/>
          <w:szCs w:val="28"/>
        </w:rPr>
        <w:t xml:space="preserve">. </w:t>
      </w:r>
      <w:r w:rsidRPr="00E1208D">
        <w:rPr>
          <w:rFonts w:ascii="Times New Roman" w:hAnsi="Times New Roman" w:cs="Times New Roman"/>
          <w:sz w:val="28"/>
          <w:szCs w:val="28"/>
        </w:rPr>
        <w:t>3 ст</w:t>
      </w:r>
      <w:r w:rsidR="00435499">
        <w:rPr>
          <w:rFonts w:ascii="Times New Roman" w:hAnsi="Times New Roman" w:cs="Times New Roman"/>
          <w:sz w:val="28"/>
          <w:szCs w:val="28"/>
        </w:rPr>
        <w:t xml:space="preserve">. </w:t>
      </w:r>
      <w:r w:rsidRPr="00E1208D">
        <w:rPr>
          <w:rFonts w:ascii="Times New Roman" w:hAnsi="Times New Roman" w:cs="Times New Roman"/>
          <w:sz w:val="28"/>
          <w:szCs w:val="28"/>
        </w:rPr>
        <w:t>29 Устава  муниципального образования город Вольск, Совет муниципального образования город Вольск</w:t>
      </w:r>
    </w:p>
    <w:p w:rsidR="001E4737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8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E47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B6F4E" w:rsidRPr="006E3F88" w:rsidRDefault="00E1208D" w:rsidP="001E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4737" w:rsidRPr="001E4737" w:rsidRDefault="001E4737" w:rsidP="001E4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08D" w:rsidRDefault="007B6F4E" w:rsidP="0043549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E1208D">
        <w:rPr>
          <w:sz w:val="28"/>
          <w:szCs w:val="28"/>
        </w:rPr>
        <w:t xml:space="preserve">Принять отчёт Главы </w:t>
      </w:r>
      <w:r w:rsidRPr="00E1208D">
        <w:rPr>
          <w:sz w:val="28"/>
          <w:szCs w:val="28"/>
        </w:rPr>
        <w:t>муниципального образования город Вольск о результатах деятельности за 201</w:t>
      </w:r>
      <w:r w:rsidR="00435499">
        <w:rPr>
          <w:sz w:val="28"/>
          <w:szCs w:val="28"/>
        </w:rPr>
        <w:t xml:space="preserve">6 </w:t>
      </w:r>
      <w:r w:rsidRPr="00E1208D">
        <w:rPr>
          <w:sz w:val="28"/>
          <w:szCs w:val="28"/>
        </w:rPr>
        <w:t>год к сведению (прилагается).</w:t>
      </w:r>
    </w:p>
    <w:p w:rsidR="00E1208D" w:rsidRDefault="007B6F4E" w:rsidP="0043549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E1208D">
        <w:rPr>
          <w:sz w:val="28"/>
          <w:szCs w:val="28"/>
        </w:rPr>
        <w:t xml:space="preserve">Признать деятельность Главы </w:t>
      </w:r>
      <w:r>
        <w:rPr>
          <w:sz w:val="28"/>
          <w:szCs w:val="28"/>
        </w:rPr>
        <w:t>муниципального образования город Вольск</w:t>
      </w:r>
      <w:r w:rsidR="00E1208D">
        <w:rPr>
          <w:sz w:val="28"/>
          <w:szCs w:val="28"/>
        </w:rPr>
        <w:t xml:space="preserve"> за 201</w:t>
      </w:r>
      <w:r w:rsidR="00435499">
        <w:rPr>
          <w:sz w:val="28"/>
          <w:szCs w:val="28"/>
        </w:rPr>
        <w:t>6</w:t>
      </w:r>
      <w:r w:rsidR="00E1208D">
        <w:rPr>
          <w:sz w:val="28"/>
          <w:szCs w:val="28"/>
        </w:rPr>
        <w:t xml:space="preserve"> год удовлетворительной.</w:t>
      </w:r>
    </w:p>
    <w:p w:rsidR="00E1208D" w:rsidRDefault="007B6F4E" w:rsidP="00435499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E1208D">
        <w:rPr>
          <w:sz w:val="28"/>
          <w:szCs w:val="28"/>
        </w:rPr>
        <w:t xml:space="preserve">Настоящее решение вступает в силу с момента принятия и подлежит опубликованию в ближайшем выпуске муниципальной газеты «Вольский деловой вестник» и </w:t>
      </w:r>
      <w:r w:rsidR="00435499">
        <w:rPr>
          <w:sz w:val="28"/>
          <w:szCs w:val="28"/>
        </w:rPr>
        <w:t xml:space="preserve">на </w:t>
      </w:r>
      <w:r w:rsidR="00E1208D">
        <w:rPr>
          <w:sz w:val="28"/>
          <w:szCs w:val="28"/>
        </w:rPr>
        <w:t xml:space="preserve">официальном сайте в сети интернет. </w:t>
      </w:r>
    </w:p>
    <w:p w:rsidR="00E1208D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B74" w:rsidRDefault="00C92B74" w:rsidP="00E12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4E" w:rsidRPr="006E3F88" w:rsidRDefault="007B6F4E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8D" w:rsidRPr="006E3F88" w:rsidRDefault="00435499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6E3F88">
        <w:rPr>
          <w:rFonts w:ascii="Times New Roman" w:hAnsi="Times New Roman" w:cs="Times New Roman"/>
          <w:b/>
          <w:sz w:val="28"/>
          <w:szCs w:val="28"/>
        </w:rPr>
        <w:t>.</w:t>
      </w:r>
      <w:r w:rsidR="00E1208D" w:rsidRPr="006E3F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1208D" w:rsidRPr="006E3F88">
        <w:rPr>
          <w:rFonts w:ascii="Times New Roman" w:hAnsi="Times New Roman" w:cs="Times New Roman"/>
          <w:b/>
          <w:sz w:val="28"/>
          <w:szCs w:val="28"/>
        </w:rPr>
        <w:t>лав</w:t>
      </w:r>
      <w:r w:rsidRPr="006E3F88">
        <w:rPr>
          <w:rFonts w:ascii="Times New Roman" w:hAnsi="Times New Roman" w:cs="Times New Roman"/>
          <w:b/>
          <w:sz w:val="28"/>
          <w:szCs w:val="28"/>
        </w:rPr>
        <w:t>ы</w:t>
      </w:r>
      <w:r w:rsidR="00E1208D" w:rsidRPr="006E3F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208D" w:rsidRPr="006E3F88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1208D" w:rsidRPr="006E3F88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 xml:space="preserve">город  Вольск                                                    </w:t>
      </w:r>
      <w:r w:rsidR="00435499" w:rsidRPr="006E3F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35499" w:rsidRPr="006E3F88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E1208D" w:rsidRPr="006E3F88" w:rsidRDefault="00E1208D" w:rsidP="00E12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08D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8D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8D" w:rsidRDefault="00E1208D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Default="006E3F88" w:rsidP="00E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4E" w:rsidRDefault="007B6F4E" w:rsidP="00B37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F88" w:rsidRPr="00610E48" w:rsidRDefault="006E3F88" w:rsidP="006E3F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E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Приложение к решению </w:t>
      </w:r>
    </w:p>
    <w:p w:rsidR="006E3F88" w:rsidRPr="00610E48" w:rsidRDefault="006E3F88" w:rsidP="006E3F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E48">
        <w:rPr>
          <w:rFonts w:ascii="Times New Roman" w:hAnsi="Times New Roman" w:cs="Times New Roman"/>
          <w:b/>
          <w:sz w:val="26"/>
          <w:szCs w:val="26"/>
        </w:rPr>
        <w:t xml:space="preserve">Совета муниципального образования </w:t>
      </w:r>
    </w:p>
    <w:p w:rsidR="006E3F88" w:rsidRPr="00610E48" w:rsidRDefault="006E3F88" w:rsidP="006E3F8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E48">
        <w:rPr>
          <w:rFonts w:ascii="Times New Roman" w:hAnsi="Times New Roman" w:cs="Times New Roman"/>
          <w:b/>
          <w:sz w:val="26"/>
          <w:szCs w:val="26"/>
        </w:rPr>
        <w:t xml:space="preserve">город Вольск от </w:t>
      </w:r>
      <w:r>
        <w:rPr>
          <w:rFonts w:ascii="Times New Roman" w:hAnsi="Times New Roman" w:cs="Times New Roman"/>
          <w:b/>
          <w:sz w:val="26"/>
          <w:szCs w:val="26"/>
        </w:rPr>
        <w:t>07.04.2017</w:t>
      </w:r>
      <w:r w:rsidRPr="00610E48">
        <w:rPr>
          <w:rFonts w:ascii="Times New Roman" w:hAnsi="Times New Roman" w:cs="Times New Roman"/>
          <w:b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b/>
          <w:sz w:val="26"/>
          <w:szCs w:val="26"/>
        </w:rPr>
        <w:t>40/3-205</w:t>
      </w:r>
    </w:p>
    <w:p w:rsidR="006E3F88" w:rsidRDefault="006E3F88" w:rsidP="006E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F88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9A5" w:rsidRDefault="00FE29A5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88" w:rsidRPr="00E2218D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8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E3F88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8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 Вольск </w:t>
      </w:r>
    </w:p>
    <w:p w:rsidR="006E3F88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8D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Саратовской области </w:t>
      </w:r>
    </w:p>
    <w:p w:rsidR="006E3F88" w:rsidRPr="00E2218D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</w:t>
      </w:r>
      <w:r w:rsidRPr="00E2218D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21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6F4E" w:rsidRPr="006E3F88" w:rsidRDefault="007B6F4E" w:rsidP="006E3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F88" w:rsidRPr="006E3F88" w:rsidRDefault="006E3F88" w:rsidP="00FE2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36 Федерального закона № 131 «Об общих принципах организации местного самоуправления в Российской Федерации» и Устава муниципального образования город Вольск, представляю вашему вниманию отчёт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муниципального образования город Вольск о результатах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год.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Сегодня на заседании присутствуют те, кто, каждый в своем округе, на рабочем месте,  в силу своих обязанностей, полномочий и возможностей, по велению души, внес вклад в работу по достижению результатов, отчет о которых я представляю. В зале присутствуют представители исполнительной власти, с которой мы выстроили конструктивный диалог и те, кому не безразлично, как город живет, развивается, какие у нас планы на нынешний год. Несомненно, на законодательной и исполнительной власти — особая ответственность. Именно Глава, Совет депутатов, районная администрация, предприятия, учреждения и организации призваны определять первоочередные задачи, слышать жителей Вольска и района, решать их проблемы. Как и в предыдущие периоды, руководство к действиям для нас — Указы Президента и задачи, поставленные Губернатором области. 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Многое из того, что сегодня прозвучит в моем докладе, для большинства из присутствующих не новость. Основные проблемные вопросы и темы в течение года рассматривались на заседаниях комиссий Совета и совещаниях администрации.</w:t>
      </w:r>
    </w:p>
    <w:p w:rsidR="006E3F88" w:rsidRPr="006618CB" w:rsidRDefault="006E3F88" w:rsidP="006E3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Совета депутатов</w:t>
      </w:r>
      <w:r w:rsidRPr="00661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минувшем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осуществлял свою деятельность в соответствии с Уставом муниципального образования</w:t>
      </w:r>
      <w:r w:rsidR="00FE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Вольск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и планом работы,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2015 года.</w:t>
      </w:r>
    </w:p>
    <w:p w:rsidR="006E3F88" w:rsidRPr="006E3F88" w:rsidRDefault="006E3F88" w:rsidP="00FE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депутатского корпуса  третьего созыва на сегодняшний день входят 17 депутатов, представляющие интересы избирателей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Вольска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3F88">
        <w:rPr>
          <w:rFonts w:ascii="Times New Roman" w:hAnsi="Times New Roman" w:cs="Times New Roman"/>
          <w:sz w:val="28"/>
          <w:szCs w:val="28"/>
        </w:rPr>
        <w:t xml:space="preserve"> Хочу подчеркнуть, что оперативность решения возникающих вопросов, была бы невозможна без слаженной, партнерской работы Администрации </w:t>
      </w:r>
      <w:r w:rsidR="006618CB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Pr="006E3F88">
        <w:rPr>
          <w:rFonts w:ascii="Times New Roman" w:hAnsi="Times New Roman" w:cs="Times New Roman"/>
          <w:sz w:val="28"/>
          <w:szCs w:val="28"/>
        </w:rPr>
        <w:t>и Совета депутатов.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депутаты  в отчетном периоде активно участвовали в заседаниях Совета, депутатских комиссиях, проводили прием граждан, в том числе и в Общественной приемной партии «</w:t>
      </w:r>
      <w:r w:rsidRPr="006E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организовывали встречи с избирателями в своих округах, оказывали консультативную помощь и реальную поддержку жителям города (в основном это вопросы, касающиеся установки детских площадок, ремонта придомовых территорий, ОДН, </w:t>
      </w:r>
      <w:proofErr w:type="spellStart"/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</w:t>
      </w:r>
      <w:proofErr w:type="gramStart"/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</w:t>
      </w:r>
      <w:proofErr w:type="spellEnd"/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управляющих компаний и  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т.д.). Принимали участие в культурно-массовых, спортивных мероприятиях различной тематики, проводимых управлениями культуры, образования, молодежи и спорта, организовывали субботники по очистке и благоустройству территорий.</w:t>
      </w:r>
    </w:p>
    <w:p w:rsidR="006E3F88" w:rsidRPr="006E3F88" w:rsidRDefault="006E3F88" w:rsidP="00661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в своей работе депутаты и неординарные методы с выходом на территорию. Совместно с администрацией,  в присутствии  подрядчиков,  в 2016 году  осуществлялся общественный </w:t>
      </w:r>
      <w:proofErr w:type="gramStart"/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ремонтом дорог.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состоялось</w:t>
      </w:r>
      <w:r w:rsidRPr="006E3F88">
        <w:rPr>
          <w:rFonts w:ascii="Times New Roman" w:hAnsi="Times New Roman" w:cs="Times New Roman"/>
          <w:b/>
          <w:sz w:val="28"/>
          <w:szCs w:val="28"/>
        </w:rPr>
        <w:t xml:space="preserve"> 11-</w:t>
      </w:r>
      <w:r w:rsidRPr="006E3F88">
        <w:rPr>
          <w:rFonts w:ascii="Times New Roman" w:hAnsi="Times New Roman" w:cs="Times New Roman"/>
          <w:sz w:val="28"/>
          <w:szCs w:val="28"/>
        </w:rPr>
        <w:t>заседаний Совета,</w:t>
      </w:r>
      <w:r w:rsidRPr="006E3F88">
        <w:rPr>
          <w:rFonts w:ascii="Times New Roman" w:hAnsi="Times New Roman" w:cs="Times New Roman"/>
          <w:b/>
          <w:sz w:val="28"/>
          <w:szCs w:val="28"/>
        </w:rPr>
        <w:t xml:space="preserve"> 13- </w:t>
      </w:r>
      <w:r w:rsidRPr="006E3F88">
        <w:rPr>
          <w:rFonts w:ascii="Times New Roman" w:hAnsi="Times New Roman" w:cs="Times New Roman"/>
          <w:sz w:val="28"/>
          <w:szCs w:val="28"/>
        </w:rPr>
        <w:t>совместных заседаний депутатских комиссий.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комиссий  были рассмотрены и согласованы с администрацией вопросы, которые в дальнейшем   получили поддержку и одобрение совета депутатов при корректировках бюджета и были реализованы в дальнейшем.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6E3F88">
        <w:rPr>
          <w:rFonts w:ascii="Times New Roman" w:hAnsi="Times New Roman" w:cs="Times New Roman"/>
          <w:b/>
          <w:sz w:val="28"/>
          <w:szCs w:val="28"/>
        </w:rPr>
        <w:t>62</w:t>
      </w:r>
      <w:r w:rsidRPr="006E3F88">
        <w:rPr>
          <w:rFonts w:ascii="Times New Roman" w:hAnsi="Times New Roman" w:cs="Times New Roman"/>
          <w:sz w:val="28"/>
          <w:szCs w:val="28"/>
        </w:rPr>
        <w:t xml:space="preserve"> решения Совета, из них </w:t>
      </w:r>
      <w:r w:rsidRPr="006E3F88">
        <w:rPr>
          <w:rFonts w:ascii="Times New Roman" w:hAnsi="Times New Roman" w:cs="Times New Roman"/>
          <w:b/>
          <w:sz w:val="28"/>
          <w:szCs w:val="28"/>
        </w:rPr>
        <w:t>43-</w:t>
      </w:r>
      <w:r w:rsidRPr="006E3F88">
        <w:rPr>
          <w:rFonts w:ascii="Times New Roman" w:hAnsi="Times New Roman" w:cs="Times New Roman"/>
          <w:sz w:val="28"/>
          <w:szCs w:val="28"/>
        </w:rPr>
        <w:t>акта нормативно правового характера, в том числе: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- внесение изменений  в Генеральный  план;  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- 25 мая – досрочное сложение полномочий депутата в связи с отставкой по собственному желанию Матвеева В.Г.;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внесение изменений в решение Совета  «Об установлении налога на имущество  физических лиц и налоговых льгот»;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внесение изменений  в Правила землепользования и застройки  муниципального образования город   Вольск;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принятие в собственность муниципального образования город Вольск муниципального имущества Вольского муниципального района;</w:t>
      </w:r>
    </w:p>
    <w:p w:rsidR="006E3F88" w:rsidRPr="006E3F88" w:rsidRDefault="006E3F88" w:rsidP="00661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  -Дважды приводился Устав МО г</w:t>
      </w:r>
      <w:proofErr w:type="gramStart"/>
      <w:r w:rsidRPr="006E3F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3F88">
        <w:rPr>
          <w:rFonts w:ascii="Times New Roman" w:hAnsi="Times New Roman" w:cs="Times New Roman"/>
          <w:sz w:val="28"/>
          <w:szCs w:val="28"/>
        </w:rPr>
        <w:t>ольск в соответствие с действующим законодательством (май, сентябрь).</w:t>
      </w:r>
    </w:p>
    <w:p w:rsid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В 2016 году впервые лица, замещающие муниципальные должности в органах местного самоуправления МО г</w:t>
      </w:r>
      <w:proofErr w:type="gramStart"/>
      <w:r w:rsidRPr="006E3F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3F88">
        <w:rPr>
          <w:rFonts w:ascii="Times New Roman" w:hAnsi="Times New Roman" w:cs="Times New Roman"/>
          <w:sz w:val="28"/>
          <w:szCs w:val="28"/>
        </w:rPr>
        <w:t xml:space="preserve">ольск, предоставляли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Вся документация была рассмотрена на заседаниях Комиссии  Совета по </w:t>
      </w:r>
      <w:proofErr w:type="gramStart"/>
      <w:r w:rsidRPr="006E3F8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E3F88">
        <w:rPr>
          <w:rFonts w:ascii="Times New Roman" w:hAnsi="Times New Roman" w:cs="Times New Roman"/>
          <w:sz w:val="28"/>
          <w:szCs w:val="28"/>
        </w:rPr>
        <w:t xml:space="preserve"> достоверностью </w:t>
      </w:r>
      <w:r w:rsidR="006618C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6E3F88">
        <w:rPr>
          <w:rFonts w:ascii="Times New Roman" w:hAnsi="Times New Roman" w:cs="Times New Roman"/>
          <w:sz w:val="28"/>
          <w:szCs w:val="28"/>
        </w:rPr>
        <w:t>сведений.</w:t>
      </w:r>
    </w:p>
    <w:p w:rsidR="006618CB" w:rsidRPr="006E3F88" w:rsidRDefault="006618CB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F88" w:rsidRPr="006E3F88" w:rsidRDefault="006E3F88" w:rsidP="00FE2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 xml:space="preserve">Информационные вопросы, рассматриваемые </w:t>
      </w:r>
    </w:p>
    <w:p w:rsidR="006E3F88" w:rsidRPr="006E3F88" w:rsidRDefault="006E3F88" w:rsidP="00FE2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 xml:space="preserve">в 2016 году на заседаниях комиссий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3F88">
        <w:rPr>
          <w:rFonts w:ascii="Times New Roman" w:hAnsi="Times New Roman" w:cs="Times New Roman"/>
          <w:b/>
          <w:sz w:val="28"/>
          <w:szCs w:val="28"/>
        </w:rPr>
        <w:t>ланом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6E3F88">
        <w:rPr>
          <w:rFonts w:ascii="Times New Roman" w:hAnsi="Times New Roman" w:cs="Times New Roman"/>
          <w:b/>
          <w:sz w:val="28"/>
          <w:szCs w:val="28"/>
        </w:rPr>
        <w:t>:</w:t>
      </w:r>
    </w:p>
    <w:p w:rsidR="006E3F88" w:rsidRPr="006E3F88" w:rsidRDefault="006E3F88" w:rsidP="00FE29A5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eastAsia="Calibri" w:cs="Times New Roman"/>
          <w:color w:val="auto"/>
          <w:sz w:val="28"/>
          <w:szCs w:val="28"/>
          <w:lang w:val="ru-RU"/>
        </w:rPr>
        <w:t>О работе администрации Вольского муниципального района  по содержанию и ремонту муниципального жилья.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6E3F88">
        <w:rPr>
          <w:rFonts w:eastAsia="Calibri" w:cs="Times New Roman"/>
          <w:color w:val="auto"/>
          <w:sz w:val="28"/>
          <w:szCs w:val="28"/>
          <w:lang w:val="ru-RU"/>
        </w:rPr>
        <w:t>О подготовке муниципального образования город Вольск к осенне-зимнему периоду 2016-2017 гг. (дороги, жилищный комплекс, предприятия жизнеобеспечения).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eastAsia="Calibri" w:cs="Times New Roman"/>
          <w:color w:val="auto"/>
          <w:sz w:val="28"/>
          <w:szCs w:val="28"/>
          <w:lang w:val="ru-RU"/>
        </w:rPr>
        <w:t>О результатах работы внутреннего финансового муниципального контроля администрации Вольского муниципального района.</w:t>
      </w:r>
      <w:r w:rsidRPr="006E3F88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реализации на территории муниципального образования город Вольск вопроса местного значения по осуществлению земельного </w:t>
      </w:r>
      <w:proofErr w:type="gramStart"/>
      <w:r w:rsidRPr="006E3F88">
        <w:rPr>
          <w:rFonts w:cs="Times New Roman"/>
          <w:color w:val="auto"/>
          <w:sz w:val="28"/>
          <w:szCs w:val="28"/>
          <w:lang w:val="ru-RU"/>
        </w:rPr>
        <w:t>контроля за</w:t>
      </w:r>
      <w:proofErr w:type="gramEnd"/>
      <w:r w:rsidRPr="006E3F88">
        <w:rPr>
          <w:rFonts w:cs="Times New Roman"/>
          <w:color w:val="auto"/>
          <w:sz w:val="28"/>
          <w:szCs w:val="28"/>
          <w:lang w:val="ru-RU"/>
        </w:rPr>
        <w:t xml:space="preserve"> использованием земель</w:t>
      </w:r>
      <w:r w:rsidRPr="006E3F88">
        <w:rPr>
          <w:rFonts w:cs="Times New Roman"/>
          <w:i/>
          <w:color w:val="auto"/>
          <w:sz w:val="28"/>
          <w:szCs w:val="28"/>
          <w:lang w:val="ru-RU"/>
        </w:rPr>
        <w:t xml:space="preserve">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6E3F88">
        <w:rPr>
          <w:rFonts w:eastAsia="Calibri" w:cs="Times New Roman"/>
          <w:color w:val="auto"/>
          <w:sz w:val="28"/>
          <w:szCs w:val="28"/>
          <w:lang w:val="ru-RU"/>
        </w:rPr>
        <w:t xml:space="preserve">Об итогах финансово-хозяйственной деятельности муниципальных </w:t>
      </w:r>
      <w:r w:rsidRPr="006E3F88">
        <w:rPr>
          <w:rFonts w:eastAsia="Calibri" w:cs="Times New Roman"/>
          <w:color w:val="auto"/>
          <w:sz w:val="28"/>
          <w:szCs w:val="28"/>
          <w:lang w:val="ru-RU"/>
        </w:rPr>
        <w:lastRenderedPageBreak/>
        <w:t>предприятий за 1-е полугодие 2016 года.</w:t>
      </w:r>
      <w:r w:rsidRPr="006E3F88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реализации муниципальной программы  «Ремонт и содержание автомобильных дорог общего пользования местного значения на территории муниципального образования город Вольск на 2016 год» и мероприятий региональных программ в сфере дорожного хозяйства.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мероприятиях по реализации муниципальной программы «Гармонизация межнациональных и межконфессиональных отношений и развитие национальных культур на территории Вольского муниципального района на 2014 – 2016 годы».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  <w:tab w:val="left" w:pos="5700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реализации мероприятий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Вольск.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результатах работы комиссии Совета муниципального образования город Вольск по </w:t>
      </w:r>
      <w:proofErr w:type="gramStart"/>
      <w:r w:rsidRPr="006E3F88">
        <w:rPr>
          <w:rFonts w:cs="Times New Roman"/>
          <w:color w:val="auto"/>
          <w:sz w:val="28"/>
          <w:szCs w:val="28"/>
          <w:lang w:val="ru-RU"/>
        </w:rPr>
        <w:t>контролю за</w:t>
      </w:r>
      <w:proofErr w:type="gramEnd"/>
      <w:r w:rsidRPr="006E3F88">
        <w:rPr>
          <w:rFonts w:cs="Times New Roman"/>
          <w:color w:val="auto"/>
          <w:sz w:val="28"/>
          <w:szCs w:val="28"/>
          <w:lang w:val="ru-RU"/>
        </w:rPr>
        <w:t xml:space="preserve"> достоверностью сведений о доходах, об имуществе и обязательствах имущественного характера и их полноты, представляемых лицами, замещающими муниципальные должности в органах местного самоуправления муниципального образования город Вольск.</w:t>
      </w:r>
      <w:r w:rsidRPr="006E3F88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ходе выполнения муниципальной целевой программы «О повышении безопасности дорожного движения в муниципальном образовании город Вольск на 2013-2016  гг.» 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  <w:tab w:val="left" w:pos="7830"/>
        </w:tabs>
        <w:ind w:left="0" w:firstLine="426"/>
        <w:jc w:val="both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Об участии Вольского муниципального района в федеральных и региональных программах. 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протестах межрайонной прокуратуры на решения Совета муниципального образования город Вольск № 37/2-214 от 10.06.2011 г. и № 45/2-256 от 16.02.2012 г.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Об  участии в профилактике правонарушений.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pacing w:val="-5"/>
          <w:sz w:val="28"/>
          <w:szCs w:val="28"/>
          <w:lang w:val="ru-RU"/>
        </w:rPr>
        <w:t xml:space="preserve">О предоставлении земельных участков под жилищное строительство и последующий </w:t>
      </w:r>
      <w:proofErr w:type="gramStart"/>
      <w:r w:rsidRPr="006E3F88">
        <w:rPr>
          <w:rFonts w:cs="Times New Roman"/>
          <w:color w:val="auto"/>
          <w:spacing w:val="-5"/>
          <w:sz w:val="28"/>
          <w:szCs w:val="28"/>
          <w:lang w:val="ru-RU"/>
        </w:rPr>
        <w:t>контроль за</w:t>
      </w:r>
      <w:proofErr w:type="gramEnd"/>
      <w:r w:rsidRPr="006E3F88">
        <w:rPr>
          <w:rFonts w:cs="Times New Roman"/>
          <w:color w:val="auto"/>
          <w:spacing w:val="-5"/>
          <w:sz w:val="28"/>
          <w:szCs w:val="28"/>
          <w:lang w:val="ru-RU"/>
        </w:rPr>
        <w:t xml:space="preserve"> их использованием. 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snapToGrid w:val="0"/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>О реализации мероприятий по благоустройству и озеленению города, по организации сбора и вывоза бытовых отходов и мусора на территории муниципального образования город Вольск на 2016 год</w:t>
      </w:r>
      <w:r w:rsidRPr="006E3F88">
        <w:rPr>
          <w:rFonts w:eastAsia="Times New Roman" w:cs="Times New Roman"/>
          <w:color w:val="auto"/>
          <w:sz w:val="28"/>
          <w:szCs w:val="28"/>
          <w:lang w:val="ru-RU" w:eastAsia="ru-RU"/>
        </w:rPr>
        <w:t>.</w:t>
      </w:r>
      <w:r w:rsidRPr="006E3F88">
        <w:rPr>
          <w:rFonts w:cs="Times New Roman"/>
          <w:color w:val="auto"/>
          <w:sz w:val="28"/>
          <w:szCs w:val="28"/>
          <w:lang w:val="ru-RU"/>
        </w:rPr>
        <w:t xml:space="preserve">       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snapToGrid w:val="0"/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выполнении переданных Вольскому муниципальному району полномочий по предупреждению и ликвидации последствий чрезвычайных ситуаций, организации и осуществлении мероприятий по гражданской обороне, защите населения и территории поселения от чрезвычайных ситуаций и создании, содержании и организации деятельности аварийно-спасательных служб и аварийно-спасательных формирований на территории муниципального образования город Вольск. </w:t>
      </w:r>
    </w:p>
    <w:p w:rsidR="006E3F88" w:rsidRPr="006E3F88" w:rsidRDefault="006E3F88" w:rsidP="00FE29A5">
      <w:pPr>
        <w:pStyle w:val="TableContents"/>
        <w:numPr>
          <w:ilvl w:val="0"/>
          <w:numId w:val="2"/>
        </w:numPr>
        <w:tabs>
          <w:tab w:val="left" w:pos="567"/>
          <w:tab w:val="left" w:pos="993"/>
        </w:tabs>
        <w:snapToGri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О реализации мероприятий по обеспечению пожарной безопасности на территории муниципального образования город Вольск и соблюдении режима пожарной безопасности жилого сектора.</w:t>
      </w:r>
      <w:r w:rsidRPr="006E3F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F88" w:rsidRPr="006E3F88" w:rsidRDefault="006E3F88" w:rsidP="00FE29A5">
      <w:pPr>
        <w:pStyle w:val="TableContents"/>
        <w:numPr>
          <w:ilvl w:val="0"/>
          <w:numId w:val="2"/>
        </w:numPr>
        <w:tabs>
          <w:tab w:val="left" w:pos="993"/>
        </w:tabs>
        <w:snapToGri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О ходе капитального ремонта многоквартирных домов. </w:t>
      </w:r>
    </w:p>
    <w:p w:rsidR="006E3F88" w:rsidRPr="006E3F88" w:rsidRDefault="006E3F88" w:rsidP="00FE29A5">
      <w:pPr>
        <w:pStyle w:val="TableContents"/>
        <w:numPr>
          <w:ilvl w:val="0"/>
          <w:numId w:val="2"/>
        </w:numPr>
        <w:tabs>
          <w:tab w:val="left" w:pos="993"/>
        </w:tabs>
        <w:snapToGri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и обеспечению безопасности на водных объектах, охране жизни и здоровья людей. </w:t>
      </w:r>
    </w:p>
    <w:p w:rsidR="006E3F88" w:rsidRPr="006E3F88" w:rsidRDefault="006E3F88" w:rsidP="00FE29A5">
      <w:pPr>
        <w:pStyle w:val="TableContents"/>
        <w:numPr>
          <w:ilvl w:val="0"/>
          <w:numId w:val="2"/>
        </w:numPr>
        <w:tabs>
          <w:tab w:val="left" w:pos="567"/>
          <w:tab w:val="left" w:pos="993"/>
        </w:tabs>
        <w:snapToGri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О реализации федерального проекта «Новые дороги городов России».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>Об исполнении бюджета</w:t>
      </w:r>
      <w:r w:rsidRPr="006E3F8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муниципального образования город Вольск за 9 </w:t>
      </w:r>
      <w:r w:rsidRPr="006E3F88">
        <w:rPr>
          <w:rFonts w:eastAsia="Times New Roman" w:cs="Times New Roman"/>
          <w:color w:val="auto"/>
          <w:sz w:val="28"/>
          <w:szCs w:val="28"/>
          <w:lang w:val="ru-RU" w:eastAsia="ru-RU"/>
        </w:rPr>
        <w:lastRenderedPageBreak/>
        <w:t>месяцев 2016 года</w:t>
      </w:r>
      <w:r w:rsidRPr="006E3F88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земельном налоге.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налоге на имущество физических лиц. 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  <w:tab w:val="left" w:pos="7830"/>
        </w:tabs>
        <w:ind w:left="0" w:firstLine="426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6E3F8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Об организации строительства и содержания муниципального жилищного фонда, создания условий для жилищного строительства, осуществления жилищного контроля, распределения жилья.</w:t>
      </w:r>
    </w:p>
    <w:p w:rsidR="006E3F88" w:rsidRPr="006E3F88" w:rsidRDefault="006E3F88" w:rsidP="00FE29A5">
      <w:pPr>
        <w:pStyle w:val="a8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6E3F88">
        <w:rPr>
          <w:rFonts w:cs="Times New Roman"/>
          <w:color w:val="auto"/>
          <w:sz w:val="28"/>
          <w:szCs w:val="28"/>
          <w:lang w:val="ru-RU"/>
        </w:rPr>
        <w:t xml:space="preserve">О реализации мероприятий по дорожной деятельности в отношении автомобильных дорог местного значения в границах муниципального образования город Вольск. </w:t>
      </w:r>
    </w:p>
    <w:p w:rsidR="006E3F88" w:rsidRDefault="006E3F88" w:rsidP="00FE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проекты решений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Вольск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прошли </w:t>
      </w:r>
      <w:proofErr w:type="spellStart"/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экспертизу, а проекты решений, касающиеся налогов, налоговых льгот, использования средств городского бюджета, распоряжений муниципальным имуществом направлялись на экспертизу и в межрайонную прокуратуру.  </w:t>
      </w:r>
    </w:p>
    <w:p w:rsidR="006618CB" w:rsidRPr="006E3F88" w:rsidRDefault="006618CB" w:rsidP="00FE2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88" w:rsidRDefault="006E3F88" w:rsidP="00FE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F88">
        <w:rPr>
          <w:rFonts w:ascii="Times New Roman" w:eastAsia="Calibri" w:hAnsi="Times New Roman" w:cs="Times New Roman"/>
          <w:b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ормирование, утверждение, исполнение бюджета, </w:t>
      </w:r>
    </w:p>
    <w:p w:rsidR="006E3F88" w:rsidRPr="006E3F88" w:rsidRDefault="006E3F88" w:rsidP="00FE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бюджета.</w:t>
      </w:r>
    </w:p>
    <w:p w:rsidR="006E3F88" w:rsidRPr="006E3F88" w:rsidRDefault="006E3F88" w:rsidP="00FE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возможности определяются имеющимися ресурсами, в том числе и финансовыми.</w:t>
      </w:r>
    </w:p>
    <w:p w:rsidR="006E3F88" w:rsidRPr="006E3F88" w:rsidRDefault="006E3F88" w:rsidP="00FE2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Утверждая бюджет, Совет депутатов муниципального образования </w:t>
      </w:r>
      <w:r w:rsidR="006618CB"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 w:rsidRPr="006E3F88">
        <w:rPr>
          <w:rFonts w:ascii="Times New Roman" w:hAnsi="Times New Roman" w:cs="Times New Roman"/>
          <w:sz w:val="28"/>
          <w:szCs w:val="28"/>
        </w:rPr>
        <w:t xml:space="preserve">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города на 2016 год был сформирован финансовым управлением администрации Вольского муниципального района. 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       Реализация бюджетной политики в 201</w:t>
      </w:r>
      <w:r w:rsidRPr="006E3F88">
        <w:rPr>
          <w:rFonts w:ascii="Times New Roman" w:hAnsi="Times New Roman" w:cs="Times New Roman"/>
          <w:sz w:val="28"/>
          <w:szCs w:val="28"/>
        </w:rPr>
        <w:t>6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исходя из целей и задач, стоящих перед органами местного самоуправления,  направленных на улучшение социального положения и благополучия жителей, повышения качества предоставляемых услуг населению.</w:t>
      </w:r>
    </w:p>
    <w:p w:rsidR="006E3F88" w:rsidRPr="006E3F88" w:rsidRDefault="006618CB" w:rsidP="00FE29A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О</w:t>
      </w:r>
      <w:r w:rsidR="006E3F88" w:rsidRPr="006E3F88">
        <w:rPr>
          <w:sz w:val="28"/>
          <w:szCs w:val="28"/>
        </w:rPr>
        <w:t xml:space="preserve">сновные цифры, достигнутые </w:t>
      </w:r>
      <w:r>
        <w:rPr>
          <w:sz w:val="28"/>
          <w:szCs w:val="28"/>
        </w:rPr>
        <w:t>по результатам прошедшего года: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ab/>
        <w:t xml:space="preserve">Бюджет </w:t>
      </w:r>
      <w:r w:rsidRPr="006E3F88">
        <w:rPr>
          <w:rFonts w:ascii="Times New Roman" w:hAnsi="Times New Roman" w:cs="Times New Roman"/>
          <w:sz w:val="28"/>
          <w:szCs w:val="28"/>
        </w:rPr>
        <w:t>МО г. Вольск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Pr="006E3F88">
        <w:rPr>
          <w:rFonts w:ascii="Times New Roman" w:hAnsi="Times New Roman" w:cs="Times New Roman"/>
          <w:sz w:val="28"/>
          <w:szCs w:val="28"/>
        </w:rPr>
        <w:t>6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году по налоговым и неналоговым доходам исполнен в сумме </w:t>
      </w:r>
      <w:r w:rsidRPr="006E3F88">
        <w:rPr>
          <w:rFonts w:ascii="Times New Roman" w:hAnsi="Times New Roman" w:cs="Times New Roman"/>
          <w:b/>
          <w:sz w:val="28"/>
          <w:szCs w:val="28"/>
        </w:rPr>
        <w:t>132 млн. 488</w:t>
      </w:r>
      <w:r w:rsidRPr="006E3F88">
        <w:rPr>
          <w:rFonts w:ascii="Times New Roman" w:hAnsi="Times New Roman" w:cs="Times New Roman"/>
          <w:sz w:val="28"/>
          <w:szCs w:val="28"/>
        </w:rPr>
        <w:t xml:space="preserve"> 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6E3F88">
        <w:rPr>
          <w:rFonts w:ascii="Times New Roman" w:hAnsi="Times New Roman" w:cs="Times New Roman"/>
          <w:b/>
          <w:sz w:val="28"/>
          <w:szCs w:val="28"/>
        </w:rPr>
        <w:t>84,7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% к уточненному плану (уточненный план по доходам </w:t>
      </w:r>
      <w:r w:rsidRPr="006E3F88">
        <w:rPr>
          <w:rFonts w:ascii="Times New Roman" w:hAnsi="Times New Roman" w:cs="Times New Roman"/>
          <w:b/>
          <w:sz w:val="28"/>
          <w:szCs w:val="28"/>
        </w:rPr>
        <w:t>156 млн. 393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рублей). 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доходными источниками </w:t>
      </w:r>
      <w:r w:rsidRPr="006E3F8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6E3F88">
        <w:rPr>
          <w:rFonts w:ascii="Times New Roman" w:eastAsia="Calibri" w:hAnsi="Times New Roman" w:cs="Times New Roman"/>
          <w:sz w:val="28"/>
          <w:szCs w:val="28"/>
        </w:rPr>
        <w:t>бюджета  являются:</w:t>
      </w:r>
    </w:p>
    <w:p w:rsidR="006E3F88" w:rsidRPr="006E3F88" w:rsidRDefault="006E3F88" w:rsidP="00FE29A5">
      <w:pPr>
        <w:numPr>
          <w:ilvl w:val="0"/>
          <w:numId w:val="4"/>
        </w:numPr>
        <w:tabs>
          <w:tab w:val="clear" w:pos="87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>Налог на доходы физических лиц (</w:t>
      </w:r>
      <w:r w:rsidRPr="006E3F88">
        <w:rPr>
          <w:rFonts w:ascii="Times New Roman" w:hAnsi="Times New Roman" w:cs="Times New Roman"/>
          <w:b/>
          <w:sz w:val="28"/>
          <w:szCs w:val="28"/>
        </w:rPr>
        <w:t>77 млн. 183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6E3F88">
        <w:rPr>
          <w:rFonts w:ascii="Times New Roman" w:hAnsi="Times New Roman" w:cs="Times New Roman"/>
          <w:sz w:val="28"/>
          <w:szCs w:val="28"/>
        </w:rPr>
        <w:t xml:space="preserve">94 </w:t>
      </w:r>
      <w:r w:rsidRPr="006E3F88">
        <w:rPr>
          <w:rFonts w:ascii="Times New Roman" w:eastAsia="Calibri" w:hAnsi="Times New Roman" w:cs="Times New Roman"/>
          <w:sz w:val="28"/>
          <w:szCs w:val="28"/>
        </w:rPr>
        <w:t>% к уточненному плану);</w:t>
      </w:r>
    </w:p>
    <w:p w:rsidR="006E3F88" w:rsidRPr="006E3F88" w:rsidRDefault="006E3F88" w:rsidP="00FE29A5">
      <w:pPr>
        <w:numPr>
          <w:ilvl w:val="0"/>
          <w:numId w:val="4"/>
        </w:numPr>
        <w:tabs>
          <w:tab w:val="clear" w:pos="87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>Налог на имущество физических лиц (</w:t>
      </w:r>
      <w:r w:rsidRPr="006E3F88">
        <w:rPr>
          <w:rFonts w:ascii="Times New Roman" w:hAnsi="Times New Roman" w:cs="Times New Roman"/>
          <w:b/>
          <w:sz w:val="28"/>
          <w:szCs w:val="28"/>
        </w:rPr>
        <w:t>12 млн.197</w:t>
      </w:r>
      <w:r w:rsidRPr="006E3F88">
        <w:rPr>
          <w:rFonts w:ascii="Times New Roman" w:hAnsi="Times New Roman" w:cs="Times New Roman"/>
          <w:sz w:val="28"/>
          <w:szCs w:val="28"/>
        </w:rPr>
        <w:t xml:space="preserve"> 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Pr="006E3F88">
        <w:rPr>
          <w:rFonts w:ascii="Times New Roman" w:hAnsi="Times New Roman" w:cs="Times New Roman"/>
          <w:sz w:val="28"/>
          <w:szCs w:val="28"/>
        </w:rPr>
        <w:t xml:space="preserve">145 </w:t>
      </w:r>
      <w:r w:rsidRPr="006E3F88">
        <w:rPr>
          <w:rFonts w:ascii="Times New Roman" w:eastAsia="Calibri" w:hAnsi="Times New Roman" w:cs="Times New Roman"/>
          <w:sz w:val="28"/>
          <w:szCs w:val="28"/>
        </w:rPr>
        <w:t>% к уточненному плану);</w:t>
      </w:r>
    </w:p>
    <w:p w:rsidR="006E3F88" w:rsidRPr="006E3F88" w:rsidRDefault="006E3F88" w:rsidP="00FE29A5">
      <w:pPr>
        <w:numPr>
          <w:ilvl w:val="0"/>
          <w:numId w:val="4"/>
        </w:numPr>
        <w:tabs>
          <w:tab w:val="clear" w:pos="87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>Земельный налог (</w:t>
      </w:r>
      <w:r w:rsidRPr="006E3F88">
        <w:rPr>
          <w:rFonts w:ascii="Times New Roman" w:hAnsi="Times New Roman" w:cs="Times New Roman"/>
          <w:b/>
          <w:sz w:val="28"/>
          <w:szCs w:val="28"/>
        </w:rPr>
        <w:t>20 млн.192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6E3F88">
        <w:rPr>
          <w:rFonts w:ascii="Times New Roman" w:hAnsi="Times New Roman" w:cs="Times New Roman"/>
          <w:sz w:val="28"/>
          <w:szCs w:val="28"/>
        </w:rPr>
        <w:t>60</w:t>
      </w:r>
      <w:r w:rsidRPr="006E3F88">
        <w:rPr>
          <w:rFonts w:ascii="Times New Roman" w:eastAsia="Calibri" w:hAnsi="Times New Roman" w:cs="Times New Roman"/>
          <w:sz w:val="28"/>
          <w:szCs w:val="28"/>
        </w:rPr>
        <w:t>% к уточненному плану);</w:t>
      </w:r>
    </w:p>
    <w:p w:rsidR="006E3F88" w:rsidRPr="006E3F88" w:rsidRDefault="006E3F88" w:rsidP="00FE29A5">
      <w:pPr>
        <w:numPr>
          <w:ilvl w:val="0"/>
          <w:numId w:val="4"/>
        </w:numPr>
        <w:tabs>
          <w:tab w:val="clear" w:pos="87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>Доходы от сдачи в аренду земельных участков (</w:t>
      </w:r>
      <w:r w:rsidRPr="006E3F88">
        <w:rPr>
          <w:rFonts w:ascii="Times New Roman" w:hAnsi="Times New Roman" w:cs="Times New Roman"/>
          <w:b/>
          <w:sz w:val="28"/>
          <w:szCs w:val="28"/>
        </w:rPr>
        <w:t>9 млн. 947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6E3F88">
        <w:rPr>
          <w:rFonts w:ascii="Times New Roman" w:hAnsi="Times New Roman" w:cs="Times New Roman"/>
          <w:sz w:val="28"/>
          <w:szCs w:val="28"/>
        </w:rPr>
        <w:t xml:space="preserve">116,6 </w:t>
      </w:r>
      <w:r w:rsidRPr="006E3F88">
        <w:rPr>
          <w:rFonts w:ascii="Times New Roman" w:eastAsia="Calibri" w:hAnsi="Times New Roman" w:cs="Times New Roman"/>
          <w:sz w:val="28"/>
          <w:szCs w:val="28"/>
        </w:rPr>
        <w:t>% к уточненному плану);</w:t>
      </w:r>
    </w:p>
    <w:p w:rsidR="006E3F88" w:rsidRPr="006618CB" w:rsidRDefault="006E3F88" w:rsidP="006618CB">
      <w:pPr>
        <w:numPr>
          <w:ilvl w:val="0"/>
          <w:numId w:val="4"/>
        </w:numPr>
        <w:tabs>
          <w:tab w:val="clear" w:pos="87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>Доходы от сдачи в аренду муниципального имущества (</w:t>
      </w:r>
      <w:r w:rsidRPr="006E3F88">
        <w:rPr>
          <w:rFonts w:ascii="Times New Roman" w:hAnsi="Times New Roman" w:cs="Times New Roman"/>
          <w:b/>
          <w:sz w:val="28"/>
          <w:szCs w:val="28"/>
        </w:rPr>
        <w:t>1 млн. 19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6E3F88">
        <w:rPr>
          <w:rFonts w:ascii="Times New Roman" w:hAnsi="Times New Roman" w:cs="Times New Roman"/>
          <w:sz w:val="28"/>
          <w:szCs w:val="28"/>
        </w:rPr>
        <w:t xml:space="preserve">255 </w:t>
      </w:r>
      <w:r w:rsidRPr="006E3F88">
        <w:rPr>
          <w:rFonts w:ascii="Times New Roman" w:eastAsia="Calibri" w:hAnsi="Times New Roman" w:cs="Times New Roman"/>
          <w:sz w:val="28"/>
          <w:szCs w:val="28"/>
        </w:rPr>
        <w:t>% к уточненному плану).</w:t>
      </w:r>
    </w:p>
    <w:p w:rsidR="006E3F88" w:rsidRPr="006E3F88" w:rsidRDefault="006E3F88" w:rsidP="00FE29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Pr="006E3F88">
        <w:rPr>
          <w:rFonts w:ascii="Times New Roman" w:hAnsi="Times New Roman" w:cs="Times New Roman"/>
          <w:sz w:val="28"/>
          <w:szCs w:val="28"/>
        </w:rPr>
        <w:t>6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году поступила дотация  на выравнивание бюджетной обеспеченности </w:t>
      </w:r>
      <w:r w:rsidRPr="006E3F88">
        <w:rPr>
          <w:rFonts w:ascii="Times New Roman" w:hAnsi="Times New Roman" w:cs="Times New Roman"/>
          <w:sz w:val="28"/>
          <w:szCs w:val="28"/>
        </w:rPr>
        <w:t>города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6E3F88">
        <w:rPr>
          <w:rFonts w:ascii="Times New Roman" w:hAnsi="Times New Roman" w:cs="Times New Roman"/>
          <w:b/>
          <w:sz w:val="28"/>
          <w:szCs w:val="28"/>
        </w:rPr>
        <w:t>2 млн. 612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 (средства областного бюджета</w:t>
      </w:r>
      <w:r w:rsidRPr="006E3F88">
        <w:rPr>
          <w:rFonts w:ascii="Times New Roman" w:hAnsi="Times New Roman" w:cs="Times New Roman"/>
          <w:sz w:val="28"/>
          <w:szCs w:val="28"/>
        </w:rPr>
        <w:t>).</w:t>
      </w:r>
    </w:p>
    <w:p w:rsidR="006E3F88" w:rsidRPr="006E3F88" w:rsidRDefault="006E3F88" w:rsidP="00FE29A5">
      <w:pPr>
        <w:spacing w:after="0" w:line="240" w:lineRule="auto"/>
        <w:ind w:left="18" w:hanging="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E3F88">
        <w:rPr>
          <w:rFonts w:ascii="Times New Roman" w:eastAsia="Calibri" w:hAnsi="Times New Roman" w:cs="Times New Roman"/>
          <w:sz w:val="28"/>
          <w:szCs w:val="28"/>
        </w:rPr>
        <w:tab/>
        <w:t xml:space="preserve"> Кроме того, в бюджет </w:t>
      </w:r>
      <w:r w:rsidRPr="006E3F8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6E3F88">
        <w:rPr>
          <w:rFonts w:ascii="Times New Roman" w:eastAsia="Calibri" w:hAnsi="Times New Roman" w:cs="Times New Roman"/>
          <w:sz w:val="28"/>
          <w:szCs w:val="28"/>
        </w:rPr>
        <w:t>в 201</w:t>
      </w:r>
      <w:r w:rsidRPr="006E3F88">
        <w:rPr>
          <w:rFonts w:ascii="Times New Roman" w:hAnsi="Times New Roman" w:cs="Times New Roman"/>
          <w:sz w:val="28"/>
          <w:szCs w:val="28"/>
        </w:rPr>
        <w:t>6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году поступили субсидии за счет средств федерального и областного бюджетов:</w:t>
      </w:r>
    </w:p>
    <w:p w:rsidR="006E3F88" w:rsidRPr="006E3F88" w:rsidRDefault="006E3F88" w:rsidP="00FE29A5">
      <w:pPr>
        <w:spacing w:after="0" w:line="240" w:lineRule="auto"/>
        <w:ind w:left="18" w:hanging="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-  в сумме </w:t>
      </w:r>
      <w:r w:rsidRPr="006E3F88">
        <w:rPr>
          <w:rFonts w:ascii="Times New Roman" w:hAnsi="Times New Roman" w:cs="Times New Roman"/>
          <w:b/>
          <w:sz w:val="28"/>
          <w:szCs w:val="28"/>
        </w:rPr>
        <w:t>100 млн</w:t>
      </w:r>
      <w:r w:rsidRPr="006E3F88">
        <w:rPr>
          <w:rFonts w:ascii="Times New Roman" w:eastAsia="Calibri" w:hAnsi="Times New Roman" w:cs="Times New Roman"/>
          <w:sz w:val="28"/>
          <w:szCs w:val="28"/>
        </w:rPr>
        <w:t>. рублей - на капитальный ремонт дорог;</w:t>
      </w:r>
    </w:p>
    <w:p w:rsidR="006E3F88" w:rsidRPr="006E3F88" w:rsidRDefault="006E3F88" w:rsidP="00FE29A5">
      <w:pPr>
        <w:spacing w:after="0" w:line="240" w:lineRule="auto"/>
        <w:ind w:left="18" w:hanging="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 реализацию мероприятий муниципальных программ малого и среднего предпринимательства </w:t>
      </w:r>
      <w:proofErr w:type="spellStart"/>
      <w:r w:rsidRPr="006E3F88">
        <w:rPr>
          <w:rFonts w:ascii="Times New Roman" w:eastAsia="Calibri" w:hAnsi="Times New Roman" w:cs="Times New Roman"/>
          <w:sz w:val="28"/>
          <w:szCs w:val="28"/>
        </w:rPr>
        <w:t>монопрофильных</w:t>
      </w:r>
      <w:proofErr w:type="spellEnd"/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</w:t>
      </w:r>
      <w:r w:rsidRPr="006E3F88">
        <w:rPr>
          <w:rFonts w:ascii="Times New Roman" w:eastAsia="Calibri" w:hAnsi="Times New Roman" w:cs="Times New Roman"/>
          <w:b/>
          <w:sz w:val="28"/>
          <w:szCs w:val="28"/>
        </w:rPr>
        <w:t>– 6 млн.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ab/>
        <w:t>Результат исполнения бюджета на 01.01.201</w:t>
      </w:r>
      <w:r w:rsidRPr="006E3F88">
        <w:rPr>
          <w:rFonts w:ascii="Times New Roman" w:hAnsi="Times New Roman" w:cs="Times New Roman"/>
          <w:sz w:val="28"/>
          <w:szCs w:val="28"/>
        </w:rPr>
        <w:t>7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года – дефицит в размере </w:t>
      </w:r>
      <w:r w:rsidRPr="006E3F88">
        <w:rPr>
          <w:rFonts w:ascii="Times New Roman" w:hAnsi="Times New Roman" w:cs="Times New Roman"/>
          <w:b/>
          <w:sz w:val="28"/>
          <w:szCs w:val="28"/>
        </w:rPr>
        <w:t>7 млн. 770</w:t>
      </w:r>
      <w:r w:rsidRPr="006E3F88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Pr="006E3F88">
        <w:rPr>
          <w:rFonts w:ascii="Times New Roman" w:eastAsia="Calibri" w:hAnsi="Times New Roman" w:cs="Times New Roman"/>
          <w:sz w:val="28"/>
          <w:szCs w:val="28"/>
        </w:rPr>
        <w:t>. рублей</w:t>
      </w:r>
      <w:r w:rsidRPr="006E3F88">
        <w:rPr>
          <w:rFonts w:ascii="Times New Roman" w:hAnsi="Times New Roman" w:cs="Times New Roman"/>
          <w:sz w:val="28"/>
          <w:szCs w:val="28"/>
        </w:rPr>
        <w:t>.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ab/>
        <w:t>Исполнение расходной части бюджета по расходам осуществлялось в соответствии со статьей 14  Федерального закона от 06.10.2003 года № 131-ФЗ «Об общих принципах организации местного самоуправления в Российской Федерации</w:t>
      </w:r>
      <w:r w:rsidRPr="006E3F88">
        <w:rPr>
          <w:rFonts w:ascii="Times New Roman" w:hAnsi="Times New Roman" w:cs="Times New Roman"/>
          <w:sz w:val="28"/>
          <w:szCs w:val="28"/>
        </w:rPr>
        <w:t>.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    Для обеспечения благоприятных условий жизни населения в 201</w:t>
      </w:r>
      <w:r w:rsidRPr="006E3F88">
        <w:rPr>
          <w:rFonts w:ascii="Times New Roman" w:hAnsi="Times New Roman" w:cs="Times New Roman"/>
          <w:sz w:val="28"/>
          <w:szCs w:val="28"/>
        </w:rPr>
        <w:t>6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году на  расходы по разделу «Жилищно-коммунальное хозяйство» направлены средства в сумме </w:t>
      </w:r>
      <w:r w:rsidRPr="006E3F88">
        <w:rPr>
          <w:rFonts w:ascii="Times New Roman" w:hAnsi="Times New Roman" w:cs="Times New Roman"/>
          <w:b/>
          <w:sz w:val="28"/>
          <w:szCs w:val="28"/>
        </w:rPr>
        <w:t>53 млн.  39</w:t>
      </w:r>
      <w:r w:rsidRPr="006E3F88">
        <w:rPr>
          <w:rFonts w:ascii="Times New Roman" w:hAnsi="Times New Roman" w:cs="Times New Roman"/>
          <w:sz w:val="28"/>
          <w:szCs w:val="28"/>
        </w:rPr>
        <w:t xml:space="preserve"> 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тыс. рублей, которые составляют значительную долю от общей суммы расходов – </w:t>
      </w:r>
      <w:r w:rsidRPr="006E3F88">
        <w:rPr>
          <w:rFonts w:ascii="Times New Roman" w:hAnsi="Times New Roman" w:cs="Times New Roman"/>
          <w:b/>
          <w:sz w:val="28"/>
          <w:szCs w:val="28"/>
        </w:rPr>
        <w:t>21</w:t>
      </w:r>
      <w:r w:rsidRPr="006E3F88">
        <w:rPr>
          <w:rFonts w:ascii="Times New Roman" w:hAnsi="Times New Roman" w:cs="Times New Roman"/>
          <w:sz w:val="28"/>
          <w:szCs w:val="28"/>
        </w:rPr>
        <w:t xml:space="preserve"> </w:t>
      </w:r>
      <w:r w:rsidRPr="006E3F8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E3F88">
        <w:rPr>
          <w:rFonts w:ascii="Times New Roman" w:eastAsia="Calibri" w:hAnsi="Times New Roman" w:cs="Times New Roman"/>
          <w:sz w:val="28"/>
          <w:szCs w:val="28"/>
        </w:rPr>
        <w:tab/>
        <w:t>Расходы бюджета поселения  на социально-культурную сферу по разделам «Культура», «Физическая культура и спорт» и «Социальная политика» в 201</w:t>
      </w:r>
      <w:r w:rsidRPr="006E3F88">
        <w:rPr>
          <w:rFonts w:ascii="Times New Roman" w:hAnsi="Times New Roman" w:cs="Times New Roman"/>
          <w:sz w:val="28"/>
          <w:szCs w:val="28"/>
        </w:rPr>
        <w:t>6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 w:rsidRPr="006E3F88">
        <w:rPr>
          <w:rFonts w:ascii="Times New Roman" w:hAnsi="Times New Roman" w:cs="Times New Roman"/>
          <w:b/>
          <w:sz w:val="28"/>
          <w:szCs w:val="28"/>
        </w:rPr>
        <w:t>29 млн.</w:t>
      </w:r>
      <w:r w:rsidRPr="006E3F88">
        <w:rPr>
          <w:rFonts w:ascii="Times New Roman" w:eastAsia="Calibri" w:hAnsi="Times New Roman" w:cs="Times New Roman"/>
          <w:b/>
          <w:sz w:val="28"/>
          <w:szCs w:val="28"/>
        </w:rPr>
        <w:t xml:space="preserve"> 560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6E3F88">
        <w:rPr>
          <w:rFonts w:ascii="Times New Roman" w:hAnsi="Times New Roman" w:cs="Times New Roman"/>
          <w:b/>
          <w:sz w:val="28"/>
          <w:szCs w:val="28"/>
        </w:rPr>
        <w:t>11,9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% от общей суммы расходов.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ab/>
        <w:t xml:space="preserve">В структуре расходов на социально-культурную сферу удельный  вес занимают расходы  на культуру </w:t>
      </w:r>
      <w:r w:rsidRPr="006E3F8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6E3F88">
        <w:rPr>
          <w:rFonts w:ascii="Times New Roman" w:hAnsi="Times New Roman" w:cs="Times New Roman"/>
          <w:b/>
          <w:sz w:val="28"/>
          <w:szCs w:val="28"/>
        </w:rPr>
        <w:t xml:space="preserve">92,6 </w:t>
      </w:r>
      <w:r w:rsidRPr="006E3F88">
        <w:rPr>
          <w:rFonts w:ascii="Times New Roman" w:eastAsia="Calibri" w:hAnsi="Times New Roman" w:cs="Times New Roman"/>
          <w:b/>
          <w:sz w:val="28"/>
          <w:szCs w:val="28"/>
        </w:rPr>
        <w:t>%,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физическую культуру и спорт – </w:t>
      </w:r>
      <w:r w:rsidRPr="006E3F88">
        <w:rPr>
          <w:rFonts w:ascii="Times New Roman" w:hAnsi="Times New Roman" w:cs="Times New Roman"/>
          <w:b/>
          <w:sz w:val="28"/>
          <w:szCs w:val="28"/>
        </w:rPr>
        <w:t>1,7</w:t>
      </w:r>
      <w:r w:rsidRPr="006E3F88">
        <w:rPr>
          <w:rFonts w:ascii="Times New Roman" w:hAnsi="Times New Roman" w:cs="Times New Roman"/>
          <w:sz w:val="28"/>
          <w:szCs w:val="28"/>
        </w:rPr>
        <w:t xml:space="preserve"> 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%,  на социальную политику – </w:t>
      </w:r>
      <w:r w:rsidRPr="006E3F88">
        <w:rPr>
          <w:rFonts w:ascii="Times New Roman" w:hAnsi="Times New Roman" w:cs="Times New Roman"/>
          <w:b/>
          <w:sz w:val="28"/>
          <w:szCs w:val="28"/>
        </w:rPr>
        <w:t>5,7</w:t>
      </w:r>
      <w:r w:rsidRPr="006E3F88">
        <w:rPr>
          <w:rFonts w:ascii="Times New Roman" w:hAnsi="Times New Roman" w:cs="Times New Roman"/>
          <w:sz w:val="28"/>
          <w:szCs w:val="28"/>
        </w:rPr>
        <w:t xml:space="preserve"> </w:t>
      </w:r>
      <w:r w:rsidRPr="006E3F8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E3F88">
        <w:rPr>
          <w:rFonts w:ascii="Times New Roman" w:hAnsi="Times New Roman" w:cs="Times New Roman"/>
          <w:sz w:val="28"/>
          <w:szCs w:val="28"/>
        </w:rPr>
        <w:t>Для реализации требований законодательства о проведении публичных слушаний,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были обсуждены вопросы об основных направлениях бюджетной и налоговый политики, рассмотрен проект городского бюджета, обозначен круг наиболее актуальных проблем, связанных с формированием бюджета, основной из которых является недостаточность доходных источников  бюджета поселения для исполнения полномочий в полном объеме.</w:t>
      </w:r>
      <w:proofErr w:type="gramEnd"/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По итогам заседания участниками слушаний были приняты решения </w:t>
      </w:r>
      <w:proofErr w:type="gramStart"/>
      <w:r w:rsidRPr="006E3F88">
        <w:rPr>
          <w:rFonts w:ascii="Times New Roman" w:eastAsia="Calibri" w:hAnsi="Times New Roman" w:cs="Times New Roman"/>
          <w:sz w:val="28"/>
          <w:szCs w:val="28"/>
        </w:rPr>
        <w:t>рекомендовать</w:t>
      </w:r>
      <w:proofErr w:type="gramEnd"/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Совету МО город Вольск утвердить представленный администрацией проект бюджета на 2016 год и на  плановый период 2017 и 2018 годов. </w:t>
      </w:r>
    </w:p>
    <w:p w:rsidR="006E3F88" w:rsidRPr="006E3F88" w:rsidRDefault="006E3F88" w:rsidP="00FE29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Pr="006E3F88">
        <w:rPr>
          <w:rFonts w:ascii="Times New Roman" w:hAnsi="Times New Roman" w:cs="Times New Roman"/>
          <w:sz w:val="28"/>
          <w:szCs w:val="28"/>
        </w:rPr>
        <w:t>6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года Советом депутатов утвержден бюджет города:</w:t>
      </w:r>
    </w:p>
    <w:p w:rsidR="006E3F88" w:rsidRPr="006E3F88" w:rsidRDefault="006E3F88" w:rsidP="00FE29A5">
      <w:pPr>
        <w:numPr>
          <w:ilvl w:val="0"/>
          <w:numId w:val="3"/>
        </w:numPr>
        <w:tabs>
          <w:tab w:val="clear" w:pos="870"/>
          <w:tab w:val="num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>на 201</w:t>
      </w:r>
      <w:r w:rsidRPr="006E3F88">
        <w:rPr>
          <w:rFonts w:ascii="Times New Roman" w:hAnsi="Times New Roman" w:cs="Times New Roman"/>
          <w:sz w:val="28"/>
          <w:szCs w:val="28"/>
        </w:rPr>
        <w:t>7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год: по доходам в сумме </w:t>
      </w:r>
      <w:r w:rsidRPr="006E3F88">
        <w:rPr>
          <w:rFonts w:ascii="Times New Roman" w:hAnsi="Times New Roman" w:cs="Times New Roman"/>
          <w:b/>
          <w:sz w:val="28"/>
          <w:szCs w:val="28"/>
        </w:rPr>
        <w:t>141 млн. 651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E3F88" w:rsidRPr="006E3F88" w:rsidRDefault="006E3F88" w:rsidP="00FE29A5">
      <w:pPr>
        <w:numPr>
          <w:ilvl w:val="0"/>
          <w:numId w:val="3"/>
        </w:numPr>
        <w:tabs>
          <w:tab w:val="clear" w:pos="870"/>
          <w:tab w:val="num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F88">
        <w:rPr>
          <w:rFonts w:ascii="Times New Roman" w:eastAsia="Calibri" w:hAnsi="Times New Roman" w:cs="Times New Roman"/>
          <w:sz w:val="28"/>
          <w:szCs w:val="28"/>
        </w:rPr>
        <w:t>на 201</w:t>
      </w:r>
      <w:r w:rsidRPr="006E3F88">
        <w:rPr>
          <w:rFonts w:ascii="Times New Roman" w:hAnsi="Times New Roman" w:cs="Times New Roman"/>
          <w:sz w:val="28"/>
          <w:szCs w:val="28"/>
        </w:rPr>
        <w:t>8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 год: по доходам в сумме </w:t>
      </w:r>
      <w:r w:rsidRPr="006E3F88">
        <w:rPr>
          <w:rFonts w:ascii="Times New Roman" w:hAnsi="Times New Roman" w:cs="Times New Roman"/>
          <w:b/>
          <w:sz w:val="28"/>
          <w:szCs w:val="28"/>
        </w:rPr>
        <w:t>147 млн. 203</w:t>
      </w:r>
      <w:r w:rsidRPr="006E3F88">
        <w:rPr>
          <w:rFonts w:ascii="Times New Roman" w:hAnsi="Times New Roman" w:cs="Times New Roman"/>
          <w:sz w:val="28"/>
          <w:szCs w:val="28"/>
        </w:rPr>
        <w:t xml:space="preserve"> </w:t>
      </w:r>
      <w:r w:rsidRPr="006E3F88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6E3F88" w:rsidRPr="006E3F88" w:rsidRDefault="006E3F88" w:rsidP="00FE29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расходы, произведенные за счёт средств бюджета муниципального образования город Вольск, подтверждены документами, оформленными в порядке, установленном </w:t>
      </w:r>
      <w:r w:rsidRPr="00FE29A5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Минфином Российской Федерации.</w:t>
      </w:r>
    </w:p>
    <w:p w:rsidR="006E3F88" w:rsidRPr="006E3F88" w:rsidRDefault="006E3F88" w:rsidP="00FE29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F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Контрольно-счетной комиссии Вольского муниципального района бюджетная отчетность МО город Вольск в целом составлена в соответствии с требованиями инструкции, утвержденной Приказом Министерства финансов РФ, с учетом рекомендаций и требований финансового управления муниципального района.</w:t>
      </w:r>
    </w:p>
    <w:p w:rsidR="006E3F88" w:rsidRPr="006618CB" w:rsidRDefault="006E3F88" w:rsidP="0066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Фактов недостоверных отчетных данных, осуществления расходов, непредусмотренных бюджетом, проведенной проверкой не установлено.</w:t>
      </w:r>
      <w:r w:rsidRPr="006E3F8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депутатов городского Совета </w:t>
      </w:r>
      <w:r w:rsidRPr="006E3F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3F88">
        <w:rPr>
          <w:rFonts w:ascii="Times New Roman" w:hAnsi="Times New Roman" w:cs="Times New Roman"/>
          <w:sz w:val="28"/>
          <w:szCs w:val="28"/>
        </w:rPr>
        <w:t xml:space="preserve"> созыва была работа в своих избирательных округах по обращениям граждан и представителей организаций, учреждений. Всего за 2016 год было проведено более двухсот  приемов, встреч, собраний и сходов. 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особом контроле депутатов остаются вопросы: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>-  содержания, обслуживания, капитального и текущего ремонта жилищного фонда и благоустройства в городских округах;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 ремонт и содержание дорог и придомовых территорий;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>- оборудование парковочных мест;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вывозом мусора;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установка искусственных неровностей  («лежачих полицейских»);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Установка дорожных знаков;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установка пандусов;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>- ремонт лифтов;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E3F88"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очистка родников;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ремонт лестниц;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опиловка деревьев;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уличное освещение;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работа участковых;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организация медицинского обслуживания;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организация маршрутного движения;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Работа управляющих компаний;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- вопросы  ОДН (электроэнергия); 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и т.д.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F88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поступивших обращений показывает, что самыми актуальными проблемами жителей являются проблемы ЖКХ, жилья и соцобеспечения.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Согласно отчетам депутатов о проделанной работе, хочу остановиться  на наиболее важных социальных направлениях: 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 xml:space="preserve">- оказание материальной помощи </w:t>
      </w:r>
      <w:proofErr w:type="gramStart"/>
      <w:r w:rsidRPr="006E3F8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E3F88">
        <w:rPr>
          <w:rFonts w:ascii="Times New Roman" w:hAnsi="Times New Roman" w:cs="Times New Roman"/>
          <w:sz w:val="28"/>
          <w:szCs w:val="28"/>
        </w:rPr>
        <w:t>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трудоустройство;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участие в мероприятиях, посвященных государственным праздникам и памятным датам,  приуроченных Дню Победы, Дню знаний, Дню учителя, Последний звонок с оказанием финансовой помощи и последующим вручением ценных призов и подарков;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поздравления и вручения подарков  к празднику «День пожилого человека»;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посещение и поздравления многодетных семей и семей  с опекаемыми детьми;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посещение и поздравление инвалидов и участников ВОВ;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благотворительная помощь ветеранам для организации мероприятий;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организация волонтерских акций;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организация своевременной медицинской помощи и госпитализации;</w:t>
      </w:r>
    </w:p>
    <w:p w:rsidR="006E3F88" w:rsidRPr="006E3F88" w:rsidRDefault="006E3F88" w:rsidP="006618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- и многое другое.</w:t>
      </w:r>
    </w:p>
    <w:p w:rsidR="006E3F88" w:rsidRDefault="006E3F88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контакта и диалога с жителями требуют вопросы благоустройства территории.  Житель всегда прав. Мы стараемся в своей работе неукоснительно следовать этому принципу.</w:t>
      </w:r>
    </w:p>
    <w:p w:rsidR="006618CB" w:rsidRPr="006E3F88" w:rsidRDefault="006618CB" w:rsidP="00FE29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F88" w:rsidRPr="006E3F88" w:rsidRDefault="006E3F88" w:rsidP="00FE29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E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основные направления деятельности на 2017 год</w:t>
      </w:r>
      <w:r w:rsidRPr="006E3F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и направлениями деятельности депутатского корпуса на 2017 год станут:</w:t>
      </w:r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-  Осуществление </w:t>
      </w:r>
      <w:proofErr w:type="gramStart"/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бюджета и использованием бюджетных средств.</w:t>
      </w:r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-  Работа с наказами избирателей.</w:t>
      </w:r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-  Реализация муниципального контроля в различных сферах (жилищного, </w:t>
      </w:r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земельного, капитального ремонта, благоустройства и т.д.).</w:t>
      </w:r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- Осуществление </w:t>
      </w:r>
      <w:proofErr w:type="gramStart"/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качеством обслуживания населения, в том числе, и в управляющих компаниях.</w:t>
      </w:r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- Защита интересов горожан и сохранение мер социальной поддержки населения.</w:t>
      </w:r>
      <w:r w:rsidRPr="006E3F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E3F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В 2017 году Совет  продолжит осуществлять свою деятельность в соответствии с законодательством исключительно в интересах избирателей  и жителей города.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Хочу сказать слова благодарности сотрудникам городских средств массовой информации.  Это активные участники наших рабочих поездок, встреч с населением и мероприятий. Их работа, их объективная информация для нас крайне важна.</w:t>
      </w:r>
      <w:r w:rsidRPr="006E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 в социальных сетях  порой являются конкретным индикатором проблемных зон города.</w:t>
      </w:r>
      <w:r w:rsidRPr="006E3F88">
        <w:rPr>
          <w:rFonts w:ascii="Times New Roman" w:hAnsi="Times New Roman" w:cs="Times New Roman"/>
          <w:sz w:val="28"/>
          <w:szCs w:val="28"/>
        </w:rPr>
        <w:t xml:space="preserve"> К сожалению, многие комментарии к статьям показывают, что часть  наших жителей не совсем ориентируются в событиях и процессах, происходящих в городе. Хотелось бы более конструктивного общения.</w:t>
      </w:r>
    </w:p>
    <w:p w:rsidR="006E3F88" w:rsidRPr="006E3F88" w:rsidRDefault="006E3F88" w:rsidP="00FE29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88">
        <w:rPr>
          <w:rFonts w:ascii="Times New Roman" w:hAnsi="Times New Roman" w:cs="Times New Roman"/>
          <w:sz w:val="28"/>
          <w:szCs w:val="28"/>
        </w:rPr>
        <w:t>Наш принцип – работа в команде, который не должен терять своей актуальности и показывает свою уверенность и справедливость в решении проблем.</w:t>
      </w:r>
    </w:p>
    <w:p w:rsidR="00FE29A5" w:rsidRDefault="00FE29A5" w:rsidP="00FE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CB" w:rsidRPr="006E3F88" w:rsidRDefault="006618CB" w:rsidP="00FE2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A5" w:rsidRPr="006E3F88" w:rsidRDefault="00FE29A5" w:rsidP="00FE2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6E3F8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6E3F88">
        <w:rPr>
          <w:rFonts w:ascii="Times New Roman" w:hAnsi="Times New Roman" w:cs="Times New Roman"/>
          <w:b/>
          <w:sz w:val="28"/>
          <w:szCs w:val="28"/>
        </w:rPr>
        <w:t xml:space="preserve">лавы  </w:t>
      </w:r>
    </w:p>
    <w:p w:rsidR="00FE29A5" w:rsidRPr="006E3F88" w:rsidRDefault="00FE29A5" w:rsidP="00FE2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E29A5" w:rsidRPr="006E3F88" w:rsidRDefault="00FE29A5" w:rsidP="00FE2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88">
        <w:rPr>
          <w:rFonts w:ascii="Times New Roman" w:hAnsi="Times New Roman" w:cs="Times New Roman"/>
          <w:b/>
          <w:sz w:val="28"/>
          <w:szCs w:val="28"/>
        </w:rPr>
        <w:t xml:space="preserve">город  Вольск                                                                                  </w:t>
      </w:r>
      <w:proofErr w:type="spellStart"/>
      <w:r w:rsidRPr="006E3F88">
        <w:rPr>
          <w:rFonts w:ascii="Times New Roman" w:hAnsi="Times New Roman" w:cs="Times New Roman"/>
          <w:b/>
          <w:sz w:val="28"/>
          <w:szCs w:val="28"/>
        </w:rPr>
        <w:t>И.Г.Долотова</w:t>
      </w:r>
      <w:proofErr w:type="spellEnd"/>
    </w:p>
    <w:p w:rsidR="00B46200" w:rsidRPr="00E2218D" w:rsidRDefault="00B46200" w:rsidP="00E22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6200" w:rsidRPr="00E2218D" w:rsidSect="006E3F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2">
    <w:nsid w:val="1262621E"/>
    <w:multiLevelType w:val="hybridMultilevel"/>
    <w:tmpl w:val="A854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D0FB8"/>
    <w:multiLevelType w:val="hybridMultilevel"/>
    <w:tmpl w:val="7F044884"/>
    <w:lvl w:ilvl="0" w:tplc="7F1CF3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B1"/>
    <w:rsid w:val="00004E99"/>
    <w:rsid w:val="000236D0"/>
    <w:rsid w:val="0002399D"/>
    <w:rsid w:val="00037EA2"/>
    <w:rsid w:val="00070679"/>
    <w:rsid w:val="0008180F"/>
    <w:rsid w:val="00086E92"/>
    <w:rsid w:val="000B01A8"/>
    <w:rsid w:val="000B0DB7"/>
    <w:rsid w:val="000C6210"/>
    <w:rsid w:val="000F4D2B"/>
    <w:rsid w:val="00106F62"/>
    <w:rsid w:val="00132EB1"/>
    <w:rsid w:val="001514B1"/>
    <w:rsid w:val="0016343E"/>
    <w:rsid w:val="00171B8E"/>
    <w:rsid w:val="001911DF"/>
    <w:rsid w:val="001B5BA1"/>
    <w:rsid w:val="001C7B8E"/>
    <w:rsid w:val="001E0D4A"/>
    <w:rsid w:val="001E4737"/>
    <w:rsid w:val="001E514D"/>
    <w:rsid w:val="001F3C58"/>
    <w:rsid w:val="00210C9A"/>
    <w:rsid w:val="002709A2"/>
    <w:rsid w:val="002A0139"/>
    <w:rsid w:val="002B6226"/>
    <w:rsid w:val="002F6979"/>
    <w:rsid w:val="003556F6"/>
    <w:rsid w:val="003B2D94"/>
    <w:rsid w:val="003C3DA7"/>
    <w:rsid w:val="003C71FA"/>
    <w:rsid w:val="003C7EEB"/>
    <w:rsid w:val="00420868"/>
    <w:rsid w:val="00435499"/>
    <w:rsid w:val="0045068A"/>
    <w:rsid w:val="004751E6"/>
    <w:rsid w:val="004D2EF9"/>
    <w:rsid w:val="004D3BF4"/>
    <w:rsid w:val="004D7598"/>
    <w:rsid w:val="004D7835"/>
    <w:rsid w:val="004F3BA0"/>
    <w:rsid w:val="004F46A7"/>
    <w:rsid w:val="005138F8"/>
    <w:rsid w:val="005224D3"/>
    <w:rsid w:val="00553873"/>
    <w:rsid w:val="005579D6"/>
    <w:rsid w:val="0059415F"/>
    <w:rsid w:val="005A6E26"/>
    <w:rsid w:val="005A7965"/>
    <w:rsid w:val="005C2473"/>
    <w:rsid w:val="005D172C"/>
    <w:rsid w:val="005D5973"/>
    <w:rsid w:val="006025E7"/>
    <w:rsid w:val="00610E48"/>
    <w:rsid w:val="00634CB2"/>
    <w:rsid w:val="00657103"/>
    <w:rsid w:val="006618CB"/>
    <w:rsid w:val="0069406B"/>
    <w:rsid w:val="0069521E"/>
    <w:rsid w:val="006A2353"/>
    <w:rsid w:val="006A5D97"/>
    <w:rsid w:val="006E3F88"/>
    <w:rsid w:val="006E771B"/>
    <w:rsid w:val="006F1B0A"/>
    <w:rsid w:val="006F50BF"/>
    <w:rsid w:val="00707DCF"/>
    <w:rsid w:val="00742691"/>
    <w:rsid w:val="00795A68"/>
    <w:rsid w:val="007A3B0B"/>
    <w:rsid w:val="007A72B5"/>
    <w:rsid w:val="007B6F4E"/>
    <w:rsid w:val="008063A6"/>
    <w:rsid w:val="008209A5"/>
    <w:rsid w:val="008304BB"/>
    <w:rsid w:val="00835653"/>
    <w:rsid w:val="00897FB9"/>
    <w:rsid w:val="008E7E7E"/>
    <w:rsid w:val="008F4097"/>
    <w:rsid w:val="009410BA"/>
    <w:rsid w:val="00987ACA"/>
    <w:rsid w:val="009A7C73"/>
    <w:rsid w:val="009B30A6"/>
    <w:rsid w:val="009B6DCA"/>
    <w:rsid w:val="00A336B8"/>
    <w:rsid w:val="00A3786B"/>
    <w:rsid w:val="00A57FAB"/>
    <w:rsid w:val="00A92945"/>
    <w:rsid w:val="00AA2C08"/>
    <w:rsid w:val="00AA604D"/>
    <w:rsid w:val="00AB5383"/>
    <w:rsid w:val="00AF2A35"/>
    <w:rsid w:val="00B020EE"/>
    <w:rsid w:val="00B05B70"/>
    <w:rsid w:val="00B13A17"/>
    <w:rsid w:val="00B1489B"/>
    <w:rsid w:val="00B263F1"/>
    <w:rsid w:val="00B33668"/>
    <w:rsid w:val="00B37606"/>
    <w:rsid w:val="00B46200"/>
    <w:rsid w:val="00B55F02"/>
    <w:rsid w:val="00B634A8"/>
    <w:rsid w:val="00B66668"/>
    <w:rsid w:val="00B8569B"/>
    <w:rsid w:val="00B940F0"/>
    <w:rsid w:val="00C02C58"/>
    <w:rsid w:val="00C635A7"/>
    <w:rsid w:val="00C73550"/>
    <w:rsid w:val="00C92B74"/>
    <w:rsid w:val="00CE153A"/>
    <w:rsid w:val="00D25C54"/>
    <w:rsid w:val="00D31E6E"/>
    <w:rsid w:val="00D32F70"/>
    <w:rsid w:val="00D51DC2"/>
    <w:rsid w:val="00D57C3A"/>
    <w:rsid w:val="00D70387"/>
    <w:rsid w:val="00D802A0"/>
    <w:rsid w:val="00D95D68"/>
    <w:rsid w:val="00DD0DB6"/>
    <w:rsid w:val="00E1208D"/>
    <w:rsid w:val="00E2218D"/>
    <w:rsid w:val="00E515E4"/>
    <w:rsid w:val="00E733C5"/>
    <w:rsid w:val="00EA1D9E"/>
    <w:rsid w:val="00ED3458"/>
    <w:rsid w:val="00F07060"/>
    <w:rsid w:val="00F14FF4"/>
    <w:rsid w:val="00F20EB7"/>
    <w:rsid w:val="00F273B3"/>
    <w:rsid w:val="00F87BB0"/>
    <w:rsid w:val="00FB1B51"/>
    <w:rsid w:val="00FC74C8"/>
    <w:rsid w:val="00FE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F4"/>
    <w:rPr>
      <w:b/>
      <w:bCs/>
    </w:rPr>
  </w:style>
  <w:style w:type="character" w:customStyle="1" w:styleId="apple-converted-space">
    <w:name w:val="apple-converted-space"/>
    <w:basedOn w:val="a0"/>
    <w:rsid w:val="00F14FF4"/>
  </w:style>
  <w:style w:type="table" w:styleId="a5">
    <w:name w:val="Table Grid"/>
    <w:basedOn w:val="a1"/>
    <w:uiPriority w:val="59"/>
    <w:rsid w:val="00CE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08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1208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1208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1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6E3F88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E3F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FF4"/>
    <w:rPr>
      <w:b/>
      <w:bCs/>
    </w:rPr>
  </w:style>
  <w:style w:type="character" w:customStyle="1" w:styleId="apple-converted-space">
    <w:name w:val="apple-converted-space"/>
    <w:basedOn w:val="a0"/>
    <w:rsid w:val="00F14FF4"/>
  </w:style>
  <w:style w:type="table" w:styleId="a5">
    <w:name w:val="Table Grid"/>
    <w:basedOn w:val="a1"/>
    <w:uiPriority w:val="59"/>
    <w:rsid w:val="00CE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6</cp:revision>
  <cp:lastPrinted>2017-04-06T06:04:00Z</cp:lastPrinted>
  <dcterms:created xsi:type="dcterms:W3CDTF">2017-04-06T06:00:00Z</dcterms:created>
  <dcterms:modified xsi:type="dcterms:W3CDTF">2017-04-07T14:28:00Z</dcterms:modified>
</cp:coreProperties>
</file>