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4B" w:rsidRPr="0046054B" w:rsidRDefault="0046054B" w:rsidP="00460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4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6054B" w:rsidRPr="0046054B" w:rsidRDefault="0046054B" w:rsidP="00460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4B">
        <w:rPr>
          <w:rFonts w:ascii="Times New Roman" w:hAnsi="Times New Roman" w:cs="Times New Roman"/>
          <w:b/>
          <w:sz w:val="28"/>
          <w:szCs w:val="28"/>
        </w:rPr>
        <w:t>ТЕРСИНСКОГО МУНИЦИПАЛЬНОГО ОБРАЗОВАНИЯ</w:t>
      </w:r>
    </w:p>
    <w:p w:rsidR="0046054B" w:rsidRPr="0046054B" w:rsidRDefault="0046054B" w:rsidP="00460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4B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46054B" w:rsidRPr="0046054B" w:rsidRDefault="0046054B" w:rsidP="00460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4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054B" w:rsidRPr="0046054B" w:rsidRDefault="0046054B" w:rsidP="0046054B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zCs w:val="28"/>
        </w:rPr>
      </w:pPr>
    </w:p>
    <w:p w:rsidR="0046054B" w:rsidRDefault="0046054B" w:rsidP="004605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46054B">
        <w:rPr>
          <w:b/>
          <w:spacing w:val="20"/>
          <w:szCs w:val="28"/>
        </w:rPr>
        <w:t>ПОСТАНОВЛЕНИЕ</w:t>
      </w:r>
    </w:p>
    <w:p w:rsidR="0046054B" w:rsidRPr="0046054B" w:rsidRDefault="0046054B" w:rsidP="004605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</w:p>
    <w:p w:rsidR="0046054B" w:rsidRPr="0046054B" w:rsidRDefault="0032021E" w:rsidP="00460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10 марта </w:t>
      </w:r>
      <w:r w:rsidR="0046054B" w:rsidRPr="0046054B">
        <w:rPr>
          <w:rFonts w:ascii="Times New Roman" w:hAnsi="Times New Roman" w:cs="Times New Roman"/>
          <w:b/>
          <w:sz w:val="28"/>
          <w:szCs w:val="28"/>
        </w:rPr>
        <w:t xml:space="preserve"> 2015 года        </w:t>
      </w:r>
      <w:r w:rsidR="0046054B" w:rsidRPr="00460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460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№ 11</w:t>
      </w:r>
      <w:r w:rsidR="0046054B" w:rsidRPr="004605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с.Терса</w:t>
      </w:r>
    </w:p>
    <w:p w:rsidR="0046054B" w:rsidRPr="0046054B" w:rsidRDefault="0046054B" w:rsidP="0046054B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46054B" w:rsidRPr="0046054B" w:rsidRDefault="0046054B" w:rsidP="0046054B">
      <w:pPr>
        <w:spacing w:after="0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46054B">
        <w:rPr>
          <w:rFonts w:ascii="Times New Roman" w:hAnsi="Times New Roman" w:cs="Times New Roman"/>
          <w:sz w:val="28"/>
          <w:szCs w:val="28"/>
        </w:rPr>
        <w:t xml:space="preserve"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Терсинского муниципального образования </w:t>
      </w:r>
    </w:p>
    <w:p w:rsidR="0046054B" w:rsidRPr="0046054B" w:rsidRDefault="0046054B" w:rsidP="0046054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46054B" w:rsidRPr="0032021E" w:rsidRDefault="0046054B" w:rsidP="003202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54B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06 октября 2003 года                № 131-ФЗ «Об общих принципах организации местного самоуправления в Российской Федерации», статей 13 и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учетом Постановления Правительства Российской Федерации» от</w:t>
      </w:r>
      <w:proofErr w:type="gramEnd"/>
      <w:r w:rsidRPr="0046054B">
        <w:rPr>
          <w:rFonts w:ascii="Times New Roman" w:hAnsi="Times New Roman" w:cs="Times New Roman"/>
          <w:sz w:val="28"/>
          <w:szCs w:val="28"/>
        </w:rPr>
        <w:t xml:space="preserve">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на основании статьи 30 Устава Терсинского</w:t>
      </w:r>
      <w:r w:rsidRPr="004605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05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6054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054B" w:rsidRPr="0046054B" w:rsidRDefault="0046054B" w:rsidP="0046054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54B">
        <w:rPr>
          <w:rFonts w:ascii="Times New Roman" w:hAnsi="Times New Roman" w:cs="Times New Roman"/>
          <w:sz w:val="28"/>
          <w:szCs w:val="28"/>
        </w:rPr>
        <w:t>Определить размер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Терсинского муниципального образования, в соответствии с показателями, согласно приложению.</w:t>
      </w:r>
    </w:p>
    <w:p w:rsidR="0046054B" w:rsidRPr="0046054B" w:rsidRDefault="0046054B" w:rsidP="00460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54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Терсинского</w:t>
      </w:r>
      <w:r w:rsidRPr="004605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05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сети Интернет </w:t>
      </w:r>
      <w:hyperlink r:id="rId5" w:history="1">
        <w:r w:rsidRPr="004605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6054B">
          <w:rPr>
            <w:rStyle w:val="a5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46054B" w:rsidRPr="0046054B" w:rsidRDefault="0046054B" w:rsidP="00460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54B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Вестник». </w:t>
      </w:r>
    </w:p>
    <w:p w:rsidR="0046054B" w:rsidRPr="0046054B" w:rsidRDefault="0046054B" w:rsidP="00460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54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46054B" w:rsidRPr="0046054B" w:rsidRDefault="0046054B" w:rsidP="004605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5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60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5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32021E" w:rsidRDefault="0032021E" w:rsidP="00460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Терсинского муниципального образования, </w:t>
      </w:r>
    </w:p>
    <w:p w:rsidR="0032021E" w:rsidRDefault="0032021E" w:rsidP="00460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460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6054B" w:rsidRDefault="0046054B" w:rsidP="00460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</w:t>
      </w:r>
      <w:r w:rsidR="003202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3202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21E">
        <w:rPr>
          <w:rFonts w:ascii="Times New Roman" w:hAnsi="Times New Roman" w:cs="Times New Roman"/>
          <w:sz w:val="28"/>
          <w:szCs w:val="28"/>
        </w:rPr>
        <w:t>В.Ю. Савцов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021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6054B" w:rsidRPr="0046054B" w:rsidRDefault="0046054B" w:rsidP="0046054B">
      <w:pPr>
        <w:spacing w:after="0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460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46054B" w:rsidRPr="0046054B" w:rsidRDefault="0046054B" w:rsidP="0046054B">
      <w:pPr>
        <w:spacing w:after="0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</w:t>
      </w:r>
      <w:r w:rsidRPr="004605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054B" w:rsidRPr="0046054B" w:rsidRDefault="0032021E" w:rsidP="0046054B">
      <w:pPr>
        <w:spacing w:after="0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10.03.2015 г.  №  11</w:t>
      </w:r>
    </w:p>
    <w:p w:rsidR="0046054B" w:rsidRPr="0046054B" w:rsidRDefault="0046054B" w:rsidP="0046054B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pStyle w:val="1"/>
        <w:ind w:left="0"/>
        <w:jc w:val="center"/>
        <w:rPr>
          <w:szCs w:val="28"/>
        </w:rPr>
      </w:pPr>
      <w:r w:rsidRPr="0046054B">
        <w:rPr>
          <w:b/>
          <w:szCs w:val="28"/>
        </w:rPr>
        <w:t>Показатели</w:t>
      </w:r>
    </w:p>
    <w:p w:rsidR="0046054B" w:rsidRPr="0046054B" w:rsidRDefault="0046054B" w:rsidP="0046054B">
      <w:pPr>
        <w:pStyle w:val="1"/>
        <w:ind w:left="0" w:firstLine="720"/>
        <w:jc w:val="both"/>
        <w:rPr>
          <w:szCs w:val="28"/>
        </w:rPr>
      </w:pPr>
      <w:r w:rsidRPr="0046054B">
        <w:rPr>
          <w:szCs w:val="28"/>
        </w:rPr>
        <w:t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Терсинского</w:t>
      </w:r>
      <w:r>
        <w:rPr>
          <w:color w:val="FF0000"/>
          <w:szCs w:val="28"/>
        </w:rPr>
        <w:t xml:space="preserve"> </w:t>
      </w:r>
      <w:r w:rsidRPr="0046054B">
        <w:rPr>
          <w:szCs w:val="28"/>
        </w:rPr>
        <w:t xml:space="preserve">муниципального образования </w:t>
      </w:r>
    </w:p>
    <w:p w:rsidR="0046054B" w:rsidRPr="0046054B" w:rsidRDefault="0046054B" w:rsidP="004605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46054B">
        <w:rPr>
          <w:rStyle w:val="a6"/>
          <w:rFonts w:ascii="Times New Roman" w:hAnsi="Times New Roman" w:cs="Times New Roman"/>
          <w:sz w:val="28"/>
          <w:szCs w:val="28"/>
        </w:rPr>
        <w:t>Таблица 1</w:t>
      </w:r>
    </w:p>
    <w:bookmarkEnd w:id="0"/>
    <w:p w:rsidR="0046054B" w:rsidRPr="0046054B" w:rsidRDefault="0046054B" w:rsidP="0046054B">
      <w:pPr>
        <w:pStyle w:val="1"/>
        <w:numPr>
          <w:ilvl w:val="1"/>
          <w:numId w:val="1"/>
        </w:numPr>
        <w:tabs>
          <w:tab w:val="clear" w:pos="2160"/>
          <w:tab w:val="num" w:pos="0"/>
        </w:tabs>
        <w:ind w:left="0"/>
        <w:jc w:val="center"/>
        <w:rPr>
          <w:szCs w:val="28"/>
        </w:rPr>
      </w:pPr>
      <w:r w:rsidRPr="0046054B">
        <w:rPr>
          <w:szCs w:val="28"/>
        </w:rPr>
        <w:t xml:space="preserve">Размер вреда при превышении значения предельно допустимой массы </w:t>
      </w:r>
    </w:p>
    <w:p w:rsidR="0046054B" w:rsidRPr="0046054B" w:rsidRDefault="0046054B" w:rsidP="0046054B">
      <w:pPr>
        <w:pStyle w:val="1"/>
        <w:numPr>
          <w:ilvl w:val="1"/>
          <w:numId w:val="1"/>
        </w:numPr>
        <w:tabs>
          <w:tab w:val="clear" w:pos="2160"/>
          <w:tab w:val="num" w:pos="0"/>
        </w:tabs>
        <w:ind w:left="0"/>
        <w:jc w:val="center"/>
        <w:rPr>
          <w:szCs w:val="28"/>
        </w:rPr>
      </w:pPr>
      <w:r w:rsidRPr="0046054B">
        <w:rPr>
          <w:szCs w:val="28"/>
        </w:rPr>
        <w:t>транспортного средства</w:t>
      </w:r>
    </w:p>
    <w:p w:rsidR="0046054B" w:rsidRPr="0046054B" w:rsidRDefault="0046054B" w:rsidP="004605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4110"/>
      </w:tblGrid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5 до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7 до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10 до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15 до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20 до 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25 до 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30 до 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35 до 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40 до 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45 до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</w:tr>
      <w:tr w:rsidR="0046054B" w:rsidRPr="0046054B" w:rsidTr="00CD6F3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</w:t>
            </w:r>
            <w:hyperlink w:anchor="sub_1111" w:history="1">
              <w:r w:rsidRPr="0046054B">
                <w:rPr>
                  <w:rStyle w:val="a7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*</w:t>
              </w:r>
            </w:hyperlink>
          </w:p>
        </w:tc>
      </w:tr>
    </w:tbl>
    <w:p w:rsidR="0046054B" w:rsidRPr="0046054B" w:rsidRDefault="0046054B" w:rsidP="0046054B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"/>
      <w:r w:rsidRPr="0046054B">
        <w:rPr>
          <w:rFonts w:ascii="Times New Roman" w:hAnsi="Times New Roman" w:cs="Times New Roman"/>
          <w:sz w:val="28"/>
          <w:szCs w:val="28"/>
        </w:rPr>
        <w:t>*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bookmarkEnd w:id="1"/>
    <w:p w:rsidR="0046054B" w:rsidRPr="0046054B" w:rsidRDefault="0046054B" w:rsidP="0046054B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6054B">
        <w:rPr>
          <w:rStyle w:val="a6"/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6054B" w:rsidRPr="0046054B" w:rsidRDefault="0046054B" w:rsidP="0046054B">
      <w:pPr>
        <w:pStyle w:val="1"/>
        <w:ind w:left="0"/>
        <w:jc w:val="center"/>
        <w:rPr>
          <w:szCs w:val="28"/>
        </w:rPr>
      </w:pPr>
      <w:r w:rsidRPr="0046054B">
        <w:rPr>
          <w:szCs w:val="28"/>
        </w:rPr>
        <w:t xml:space="preserve">Размер вреда при превышении значений предельно допустимых осевых нагрузок </w:t>
      </w:r>
    </w:p>
    <w:p w:rsidR="0046054B" w:rsidRPr="0046054B" w:rsidRDefault="0046054B" w:rsidP="0046054B">
      <w:pPr>
        <w:pStyle w:val="1"/>
        <w:ind w:left="0"/>
        <w:jc w:val="center"/>
        <w:rPr>
          <w:szCs w:val="28"/>
        </w:rPr>
      </w:pPr>
      <w:r w:rsidRPr="0046054B">
        <w:rPr>
          <w:szCs w:val="28"/>
        </w:rPr>
        <w:t>на каждую ось транспортного средства</w:t>
      </w:r>
    </w:p>
    <w:p w:rsidR="0046054B" w:rsidRPr="0046054B" w:rsidRDefault="0046054B" w:rsidP="004605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9"/>
        <w:gridCol w:w="2599"/>
        <w:gridCol w:w="2600"/>
        <w:gridCol w:w="1841"/>
      </w:tblGrid>
      <w:tr w:rsidR="0046054B" w:rsidRPr="0046054B" w:rsidTr="00CD6F3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</w:t>
            </w:r>
          </w:p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Размер вреда для транспортных средств, не оборудованных пневматической или эквивалентной ей подвеской</w:t>
            </w:r>
          </w:p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(рублей на 100 км)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Размер вреда для транспортных средств, оборудованных пневматической или эквивалентной ей подвеской</w:t>
            </w:r>
          </w:p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(рублей на 100 км)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</w:t>
            </w:r>
          </w:p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временных ограничений </w:t>
            </w:r>
          </w:p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в связи с неблагоприятными природно-климатическими условиями</w:t>
            </w:r>
          </w:p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 xml:space="preserve">(рублей </w:t>
            </w:r>
          </w:p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на 100 км)</w:t>
            </w:r>
          </w:p>
        </w:tc>
      </w:tr>
      <w:tr w:rsidR="0046054B" w:rsidRPr="0046054B" w:rsidTr="00CD6F3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54B" w:rsidRPr="0046054B" w:rsidTr="00CD6F3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</w:tr>
      <w:tr w:rsidR="0046054B" w:rsidRPr="0046054B" w:rsidTr="00CD6F3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</w:tr>
      <w:tr w:rsidR="0046054B" w:rsidRPr="0046054B" w:rsidTr="00CD6F3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От 20 до 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</w:tr>
      <w:tr w:rsidR="0046054B" w:rsidRPr="0046054B" w:rsidTr="00CD6F3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От 30 до 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10960</w:t>
            </w:r>
          </w:p>
        </w:tc>
      </w:tr>
      <w:tr w:rsidR="0046054B" w:rsidRPr="0046054B" w:rsidTr="00CD6F3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От 40 до 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4105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3490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15190</w:t>
            </w:r>
          </w:p>
        </w:tc>
      </w:tr>
      <w:tr w:rsidR="0046054B" w:rsidRPr="0046054B" w:rsidTr="00CD6F3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От 50 до 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21260</w:t>
            </w:r>
          </w:p>
        </w:tc>
      </w:tr>
      <w:tr w:rsidR="0046054B" w:rsidRPr="0046054B" w:rsidTr="00CD6F3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B" w:rsidRPr="0046054B" w:rsidRDefault="0046054B" w:rsidP="004605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B"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</w:t>
            </w:r>
            <w:hyperlink w:anchor="sub_2111" w:history="1">
              <w:r w:rsidRPr="0046054B">
                <w:rPr>
                  <w:rStyle w:val="a7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*</w:t>
              </w:r>
            </w:hyperlink>
          </w:p>
        </w:tc>
      </w:tr>
    </w:tbl>
    <w:p w:rsidR="0046054B" w:rsidRPr="0046054B" w:rsidRDefault="0046054B" w:rsidP="004605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pBdr>
          <w:bottom w:val="single" w:sz="12" w:space="1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11"/>
      <w:r w:rsidRPr="0046054B">
        <w:rPr>
          <w:rFonts w:ascii="Times New Roman" w:hAnsi="Times New Roman" w:cs="Times New Roman"/>
          <w:sz w:val="28"/>
          <w:szCs w:val="28"/>
        </w:rPr>
        <w:t>* 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bookmarkEnd w:id="2"/>
    <w:p w:rsidR="0046054B" w:rsidRPr="0046054B" w:rsidRDefault="0046054B" w:rsidP="00460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54B" w:rsidRPr="0046054B" w:rsidRDefault="0046054B" w:rsidP="00460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1E" w:rsidRDefault="0032021E" w:rsidP="00460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Терсинского муниципального образования, </w:t>
      </w:r>
    </w:p>
    <w:p w:rsidR="0032021E" w:rsidRDefault="0032021E" w:rsidP="00460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460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6054B" w:rsidRPr="0046054B" w:rsidRDefault="0046054B" w:rsidP="00320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 муниципального образования</w:t>
      </w:r>
      <w:r w:rsidRPr="00460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1E">
        <w:rPr>
          <w:rFonts w:ascii="Times New Roman" w:hAnsi="Times New Roman" w:cs="Times New Roman"/>
          <w:sz w:val="28"/>
          <w:szCs w:val="28"/>
        </w:rPr>
        <w:t xml:space="preserve">                            В.Ю. Савцов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6054B" w:rsidRPr="009C1EED" w:rsidRDefault="0046054B" w:rsidP="0046054B">
      <w:pPr>
        <w:spacing w:after="0"/>
        <w:rPr>
          <w:sz w:val="24"/>
          <w:szCs w:val="24"/>
        </w:rPr>
      </w:pPr>
    </w:p>
    <w:p w:rsidR="00F928D1" w:rsidRDefault="00F928D1"/>
    <w:sectPr w:rsidR="00F928D1" w:rsidSect="0032021E">
      <w:footnotePr>
        <w:pos w:val="beneathText"/>
      </w:footnotePr>
      <w:pgSz w:w="11905" w:h="16837"/>
      <w:pgMar w:top="567" w:right="850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26FE1E8F"/>
    <w:multiLevelType w:val="hybridMultilevel"/>
    <w:tmpl w:val="B3543738"/>
    <w:lvl w:ilvl="0" w:tplc="15B8B38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6054B"/>
    <w:rsid w:val="0032021E"/>
    <w:rsid w:val="003E151C"/>
    <w:rsid w:val="0046054B"/>
    <w:rsid w:val="00CD6F39"/>
    <w:rsid w:val="00F9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C"/>
  </w:style>
  <w:style w:type="paragraph" w:styleId="1">
    <w:name w:val="heading 1"/>
    <w:basedOn w:val="a"/>
    <w:next w:val="a"/>
    <w:link w:val="10"/>
    <w:qFormat/>
    <w:rsid w:val="0046054B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5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46054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605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6054B"/>
    <w:rPr>
      <w:color w:val="0000FF"/>
      <w:u w:val="single"/>
    </w:rPr>
  </w:style>
  <w:style w:type="character" w:customStyle="1" w:styleId="a6">
    <w:name w:val="Цветовое выделение"/>
    <w:uiPriority w:val="99"/>
    <w:rsid w:val="0046054B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uiPriority w:val="99"/>
    <w:rsid w:val="0046054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60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60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dcterms:created xsi:type="dcterms:W3CDTF">2015-02-18T06:25:00Z</dcterms:created>
  <dcterms:modified xsi:type="dcterms:W3CDTF">2015-03-10T05:54:00Z</dcterms:modified>
</cp:coreProperties>
</file>