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8E3" w:rsidRPr="002F18E3" w:rsidRDefault="002F18E3" w:rsidP="00E04DD2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СОВЕТ</w:t>
      </w:r>
    </w:p>
    <w:p w:rsidR="002F18E3" w:rsidRPr="002F18E3" w:rsidRDefault="002F18E3" w:rsidP="002F18E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СЕННОГО МУНИЦИПАЛЬНОГО ОБРАЗОВАНИЯ ВОЛЬСКОГО МУНИЦИПАЛЬНОГО РАЙОНА </w:t>
      </w:r>
    </w:p>
    <w:p w:rsidR="002F18E3" w:rsidRPr="002F18E3" w:rsidRDefault="002F18E3" w:rsidP="002F18E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САРАТОВСКОЙ ОБЛАСТИ</w:t>
      </w:r>
    </w:p>
    <w:p w:rsidR="002F18E3" w:rsidRPr="002F18E3" w:rsidRDefault="002F18E3" w:rsidP="002F18E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2F18E3" w:rsidRPr="002F18E3" w:rsidRDefault="002F18E3" w:rsidP="002F18E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РЕШЕНИЕ</w:t>
      </w:r>
    </w:p>
    <w:p w:rsidR="002F18E3" w:rsidRPr="002F18E3" w:rsidRDefault="002F18E3" w:rsidP="002F18E3">
      <w:pPr>
        <w:shd w:val="clear" w:color="auto" w:fill="FFFFFF"/>
        <w:tabs>
          <w:tab w:val="left" w:leader="underscore" w:pos="2693"/>
          <w:tab w:val="left" w:pos="3658"/>
          <w:tab w:val="left" w:leader="underscore" w:pos="5563"/>
          <w:tab w:val="left" w:pos="8746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F18E3" w:rsidRPr="002F18E3" w:rsidRDefault="009E79A1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от   15 мая </w:t>
      </w:r>
      <w:r w:rsidR="00E04D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2015</w:t>
      </w:r>
      <w:r w:rsidR="002F18E3" w:rsidRPr="002F18E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года    </w:t>
      </w:r>
      <w:r w:rsidR="00E04D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№</w:t>
      </w:r>
      <w:r w:rsidR="002F18E3" w:rsidRPr="002F18E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E04D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3/56-186</w:t>
      </w:r>
      <w:r w:rsidR="002F18E3" w:rsidRPr="002F18E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</w:t>
      </w:r>
      <w:r w:rsidR="00E04D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</w:t>
      </w:r>
      <w:r w:rsidR="002F18E3" w:rsidRPr="002F18E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р.п. Сенной</w:t>
      </w:r>
    </w:p>
    <w:p w:rsidR="002F18E3" w:rsidRPr="002F18E3" w:rsidRDefault="002F18E3" w:rsidP="002F18E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внесении изменений в Правила землепользования </w:t>
      </w: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застройки Сенного муниципального образования </w:t>
      </w: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Вольского муниципального района Саратовской области, </w:t>
      </w: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утвержденные  Решением Совета Сенного муниципального </w:t>
      </w: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образования от 29.12.2012г. № 3/24-83</w:t>
      </w:r>
    </w:p>
    <w:p w:rsidR="002F18E3" w:rsidRPr="002F18E3" w:rsidRDefault="002F18E3" w:rsidP="002F18E3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18E3" w:rsidRPr="002F18E3" w:rsidRDefault="002F18E3" w:rsidP="002F18E3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18E3" w:rsidRPr="002F18E3" w:rsidRDefault="002F18E3" w:rsidP="002F18E3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sz w:val="28"/>
          <w:szCs w:val="28"/>
          <w:lang w:eastAsia="ar-SA"/>
        </w:rPr>
        <w:t>В целях исполнения федерального законодательства в сфере градостроительства и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со статьями 30-33 Градостроительного кодекса Российской федерации, Федеральным Законом от 06.10.2003 г. № 131 – ФЗ « Об общих принципах организации местного самоуправления в Российской Федерации», ст. 21 Устава Сенного муниципального образования, Совет Сенного муниципального образования</w:t>
      </w:r>
    </w:p>
    <w:p w:rsidR="002F18E3" w:rsidRPr="002F18E3" w:rsidRDefault="002F18E3" w:rsidP="002F18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F18E3" w:rsidRPr="002F18E3" w:rsidRDefault="002F18E3" w:rsidP="002F18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F18E3" w:rsidRPr="002F18E3" w:rsidRDefault="002F18E3" w:rsidP="002F18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РЕШИЛ:</w:t>
      </w:r>
    </w:p>
    <w:p w:rsidR="002F18E3" w:rsidRPr="002F18E3" w:rsidRDefault="002F18E3" w:rsidP="002F18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F18E3" w:rsidRPr="002F18E3" w:rsidRDefault="002F18E3" w:rsidP="002F18E3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sz w:val="28"/>
          <w:szCs w:val="28"/>
          <w:lang w:eastAsia="ar-SA"/>
        </w:rPr>
        <w:t>Внести  в Правила землепользования и застройки Сенного муниципального образования Вольского муниципального района Саратовской области утвержденные решением Совета Сенного муниципального образования 29.12.2012г. № 3/24-83, следующие изменения: во фрагменте 1: Схема градостроительного зонирования территории населенного пункта-рабочий поселок Сенной, наименование зоны ОД2, расположенную на пересечении улиц Спортивная и Песчаная, переименовать  в зону ОД1/1 .</w:t>
      </w:r>
    </w:p>
    <w:p w:rsidR="002F18E3" w:rsidRPr="002F18E3" w:rsidRDefault="009E79A1" w:rsidP="009E79A1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2.  </w:t>
      </w:r>
      <w:r w:rsidR="002F18E3" w:rsidRPr="002F18E3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Контроль за исполнением настоящего решения оставляю за собой.</w:t>
      </w:r>
    </w:p>
    <w:p w:rsidR="002F18E3" w:rsidRPr="002F18E3" w:rsidRDefault="009E79A1" w:rsidP="009E79A1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 </w:t>
      </w:r>
      <w:r w:rsidR="002F18E3" w:rsidRPr="002F18E3">
        <w:rPr>
          <w:rFonts w:ascii="Times New Roman" w:eastAsia="Times New Roman" w:hAnsi="Times New Roman" w:cs="Times New Roman"/>
          <w:sz w:val="28"/>
          <w:szCs w:val="28"/>
          <w:lang w:eastAsia="ar-SA"/>
        </w:rPr>
        <w:t>Настоящее решение вступает в силу со дня его официального опубликования.</w:t>
      </w: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Глава  Сенного </w:t>
      </w:r>
    </w:p>
    <w:p w:rsidR="002F18E3" w:rsidRPr="002F18E3" w:rsidRDefault="002F18E3" w:rsidP="002F18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F18E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муниципального образования                                                С.С.Мартынова</w:t>
      </w:r>
    </w:p>
    <w:p w:rsidR="002F18E3" w:rsidRDefault="002F18E3"/>
    <w:p w:rsidR="002F18E3" w:rsidRDefault="005D1D20" w:rsidP="002F18E3">
      <w:pPr>
        <w:ind w:left="-567"/>
      </w:pPr>
      <w:r>
        <w:rPr>
          <w:noProof/>
        </w:rPr>
        <w:lastRenderedPageBreak/>
        <w:pict>
          <v:rect id="Прямоугольник 2" o:spid="_x0000_s1026" style="position:absolute;left:0;text-align:left;margin-left:0;margin-top:0;width:468pt;height:88.6pt;z-index:251659264;visibility:visible;mso-width-percent:1000;mso-position-horizontal:left;mso-position-horizontal-relative:margin;mso-position-vertical:top;mso-position-vertical-relative:margin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" o:allowincell="f" filled="f" fillcolor="#4f81bd" stroked="f">
            <v:shadow color="#2f4d71" offset="1pt,1pt"/>
            <v:textbox style="mso-fit-shape-to-text:t" inset="0,0,18pt,0">
              <w:txbxContent>
                <w:p w:rsidR="00EB5E56" w:rsidRPr="00E04DD2" w:rsidRDefault="00EB5E56" w:rsidP="00EB5E56">
                  <w:pPr>
                    <w:pBdr>
                      <w:left w:val="single" w:sz="12" w:space="10" w:color="7BA0CD" w:themeColor="accent1" w:themeTint="BF"/>
                    </w:pBd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</w:pPr>
                  <w:r w:rsidRPr="00E04DD2"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  <w:t xml:space="preserve">Приложение  </w:t>
                  </w:r>
                </w:p>
                <w:p w:rsidR="00EB5E56" w:rsidRPr="00E04DD2" w:rsidRDefault="00EB5E56" w:rsidP="00EB5E56">
                  <w:pPr>
                    <w:pBdr>
                      <w:left w:val="single" w:sz="12" w:space="10" w:color="7BA0CD" w:themeColor="accent1" w:themeTint="BF"/>
                    </w:pBd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</w:pPr>
                  <w:r w:rsidRPr="00E04DD2"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  <w:t xml:space="preserve">к решению Совета Сенного </w:t>
                  </w:r>
                </w:p>
                <w:p w:rsidR="00EB5E56" w:rsidRPr="00E04DD2" w:rsidRDefault="00EB5E56" w:rsidP="00EB5E56">
                  <w:pPr>
                    <w:pBdr>
                      <w:left w:val="single" w:sz="12" w:space="10" w:color="7BA0CD" w:themeColor="accent1" w:themeTint="BF"/>
                    </w:pBd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</w:pPr>
                  <w:r w:rsidRPr="00E04DD2"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  <w:t xml:space="preserve">муниципального образования </w:t>
                  </w:r>
                </w:p>
                <w:p w:rsidR="00EB5E56" w:rsidRPr="00E04DD2" w:rsidRDefault="00EB5E56" w:rsidP="00EB5E56">
                  <w:pPr>
                    <w:pBdr>
                      <w:left w:val="single" w:sz="12" w:space="10" w:color="7BA0CD" w:themeColor="accent1" w:themeTint="BF"/>
                    </w:pBd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</w:pPr>
                  <w:r w:rsidRPr="00E04DD2"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  <w:t>от 15.05.2015г. № 3/56-186</w:t>
                  </w:r>
                </w:p>
                <w:p w:rsidR="00E04DD2" w:rsidRPr="00E04DD2" w:rsidRDefault="00E04DD2" w:rsidP="00EB5E56">
                  <w:pPr>
                    <w:pBdr>
                      <w:left w:val="single" w:sz="12" w:space="10" w:color="7BA0CD" w:themeColor="accent1" w:themeTint="BF"/>
                    </w:pBd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</w:pPr>
                </w:p>
                <w:p w:rsidR="00E04DD2" w:rsidRPr="00E04DD2" w:rsidRDefault="00E04DD2" w:rsidP="00EB5E56">
                  <w:pPr>
                    <w:pBdr>
                      <w:left w:val="single" w:sz="12" w:space="10" w:color="7BA0CD" w:themeColor="accent1" w:themeTint="BF"/>
                    </w:pBd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</w:pPr>
                </w:p>
                <w:p w:rsidR="00E04DD2" w:rsidRPr="00E04DD2" w:rsidRDefault="00E04DD2" w:rsidP="00EB5E56">
                  <w:pPr>
                    <w:pBdr>
                      <w:left w:val="single" w:sz="12" w:space="10" w:color="7BA0CD" w:themeColor="accent1" w:themeTint="BF"/>
                    </w:pBdr>
                    <w:spacing w:after="0" w:line="0" w:lineRule="atLeast"/>
                    <w:jc w:val="right"/>
                    <w:rPr>
                      <w:rFonts w:ascii="Times New Roman" w:hAnsi="Times New Roman" w:cs="Times New Roman"/>
                      <w:iCs/>
                      <w:color w:val="4F81BD" w:themeColor="accent1"/>
                      <w:sz w:val="20"/>
                      <w:szCs w:val="20"/>
                    </w:rPr>
                  </w:pPr>
                </w:p>
                <w:p w:rsidR="00E04DD2" w:rsidRPr="00E04DD2" w:rsidRDefault="00E04DD2" w:rsidP="00E04DD2">
                  <w:pPr>
                    <w:pBdr>
                      <w:left w:val="single" w:sz="12" w:space="10" w:color="7BA0CD" w:themeColor="accent1" w:themeTint="BF"/>
                    </w:pBd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iCs/>
                      <w:color w:val="4F81BD" w:themeColor="accent1"/>
                      <w:sz w:val="24"/>
                      <w:szCs w:val="24"/>
                    </w:rPr>
                  </w:pPr>
                  <w:r w:rsidRPr="00E04DD2">
                    <w:rPr>
                      <w:rFonts w:ascii="Times New Roman" w:hAnsi="Times New Roman" w:cs="Times New Roman"/>
                      <w:iCs/>
                      <w:color w:val="4F81BD" w:themeColor="accent1"/>
                      <w:sz w:val="24"/>
                      <w:szCs w:val="24"/>
                    </w:rPr>
                    <w:t xml:space="preserve">Проект </w:t>
                  </w:r>
                </w:p>
                <w:p w:rsidR="00E04DD2" w:rsidRPr="00E04DD2" w:rsidRDefault="00E04DD2" w:rsidP="00E04DD2">
                  <w:pPr>
                    <w:pBdr>
                      <w:left w:val="single" w:sz="12" w:space="10" w:color="7BA0CD" w:themeColor="accent1" w:themeTint="BF"/>
                    </w:pBd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iCs/>
                      <w:color w:val="4F81BD" w:themeColor="accent1"/>
                      <w:sz w:val="24"/>
                      <w:szCs w:val="24"/>
                    </w:rPr>
                  </w:pPr>
                  <w:r w:rsidRPr="00E04DD2">
                    <w:rPr>
                      <w:rFonts w:ascii="Times New Roman" w:hAnsi="Times New Roman" w:cs="Times New Roman"/>
                      <w:iCs/>
                      <w:color w:val="4F81BD" w:themeColor="accent1"/>
                      <w:sz w:val="24"/>
                      <w:szCs w:val="24"/>
                    </w:rPr>
                    <w:t>по внесению изменений в Правила землепользования и застройки Сенного муниципального образования Вольского муниципального района Саратовской области в части переименования зоны ОД2, расположенной на пересечении улиц Спортивная и Песчаная, в зону ОД 1/1</w:t>
                  </w:r>
                </w:p>
              </w:txbxContent>
            </v:textbox>
            <w10:wrap type="square" anchorx="margin" anchory="margin"/>
          </v:rect>
        </w:pict>
      </w:r>
      <w:bookmarkStart w:id="0" w:name="_GoBack"/>
      <w:r w:rsidR="002F18E3">
        <w:rPr>
          <w:noProof/>
          <w:sz w:val="28"/>
          <w:szCs w:val="28"/>
          <w:lang w:eastAsia="ru-RU"/>
        </w:rPr>
        <w:drawing>
          <wp:inline distT="0" distB="0" distL="0" distR="0">
            <wp:extent cx="6743278" cy="8077200"/>
            <wp:effectExtent l="0" t="0" r="635" b="0"/>
            <wp:docPr id="2" name="Рисунок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0" t="19437" r="1061"/>
                    <a:stretch/>
                  </pic:blipFill>
                  <pic:spPr bwMode="auto">
                    <a:xfrm>
                      <a:off x="0" y="0"/>
                      <a:ext cx="6743278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F18E3">
        <w:br w:type="page"/>
      </w:r>
    </w:p>
    <w:p w:rsidR="001C7C44" w:rsidRDefault="001C7C44"/>
    <w:sectPr w:rsidR="001C7C44" w:rsidSect="002F18E3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04A3F"/>
    <w:multiLevelType w:val="hybridMultilevel"/>
    <w:tmpl w:val="2948383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A6244F6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12C8A"/>
    <w:rsid w:val="001C7C44"/>
    <w:rsid w:val="002F18E3"/>
    <w:rsid w:val="005D1D20"/>
    <w:rsid w:val="009B2175"/>
    <w:rsid w:val="009E79A1"/>
    <w:rsid w:val="00E04DD2"/>
    <w:rsid w:val="00E12C8A"/>
    <w:rsid w:val="00EB5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2015-05-15T11:56:00Z</cp:lastPrinted>
  <dcterms:created xsi:type="dcterms:W3CDTF">2015-05-15T10:26:00Z</dcterms:created>
  <dcterms:modified xsi:type="dcterms:W3CDTF">2015-05-15T11:58:00Z</dcterms:modified>
</cp:coreProperties>
</file>