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A" w:rsidRPr="00CD07AA" w:rsidRDefault="002D3BCD" w:rsidP="00CD07AA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D3BC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45pt;width:40pt;height:56pt;z-index:251660288" o:allowincell="f">
            <v:imagedata r:id="rId5" o:title=""/>
            <w10:wrap type="topAndBottom"/>
          </v:shape>
        </w:pict>
      </w:r>
    </w:p>
    <w:p w:rsidR="00CD07AA" w:rsidRPr="004F21D7" w:rsidRDefault="00CD07AA" w:rsidP="00CD07A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4F21D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ФИНАНСОВОЕ УПРАВЛЕНИЕ АДМИНИСТРАЦИИ</w:t>
      </w:r>
    </w:p>
    <w:p w:rsidR="00235E80" w:rsidRDefault="00CD07AA" w:rsidP="00235E80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bCs/>
          <w:spacing w:val="22"/>
          <w:sz w:val="24"/>
          <w:szCs w:val="24"/>
        </w:rPr>
      </w:pPr>
      <w:r w:rsidRPr="00CD07AA">
        <w:rPr>
          <w:b/>
          <w:bCs/>
          <w:noProof/>
          <w:color w:val="000000"/>
          <w:sz w:val="30"/>
          <w:szCs w:val="30"/>
        </w:rPr>
        <w:t>ВОЛЬСКОГО МУНИЦИПАЛЬНОГО РАЙОНА</w:t>
      </w:r>
    </w:p>
    <w:p w:rsidR="00235E80" w:rsidRDefault="00235E80" w:rsidP="00235E80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bCs/>
          <w:spacing w:val="22"/>
          <w:sz w:val="24"/>
          <w:szCs w:val="24"/>
        </w:rPr>
      </w:pPr>
    </w:p>
    <w:p w:rsidR="00D6182F" w:rsidRDefault="002D3BCD" w:rsidP="00D6182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</w:pPr>
      <w:r w:rsidRPr="002D3BCD">
        <w:rPr>
          <w:noProof/>
        </w:rPr>
        <w:pict>
          <v:line id="_x0000_s1027" style="position:absolute;left:0;text-align:left;z-index:251661312" from="-12pt,5.9pt" to="477.6pt,5.9pt" strokeweight="4.5pt">
            <v:stroke linestyle="thickThin"/>
          </v:line>
        </w:pict>
      </w:r>
      <w:r w:rsidR="00D6182F">
        <w:t xml:space="preserve">                             </w:t>
      </w:r>
      <w:r w:rsidR="00235E80">
        <w:t xml:space="preserve">                        </w:t>
      </w:r>
    </w:p>
    <w:p w:rsidR="004F21D7" w:rsidRPr="004F21D7" w:rsidRDefault="004F21D7" w:rsidP="004F21D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F21D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4F21D7" w:rsidRPr="004F21D7" w:rsidRDefault="004F21D7" w:rsidP="004F21D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F21D7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CD07AA" w:rsidRPr="004F21D7" w:rsidRDefault="004F21D7" w:rsidP="004F21D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F21D7">
        <w:rPr>
          <w:rFonts w:ascii="Times New Roman" w:hAnsi="Times New Roman" w:cs="Times New Roman"/>
          <w:sz w:val="28"/>
          <w:szCs w:val="28"/>
        </w:rPr>
        <w:t>Пивоварову И.И.</w:t>
      </w:r>
    </w:p>
    <w:p w:rsidR="00CD07AA" w:rsidRPr="004F21D7" w:rsidRDefault="00CD07AA" w:rsidP="00CD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1D7">
        <w:rPr>
          <w:rFonts w:ascii="Times New Roman" w:hAnsi="Times New Roman" w:cs="Times New Roman"/>
          <w:sz w:val="28"/>
          <w:szCs w:val="28"/>
        </w:rPr>
        <w:t>Об исполнении бюджета ВМР</w:t>
      </w:r>
    </w:p>
    <w:p w:rsidR="00CD07AA" w:rsidRDefault="00CD07AA" w:rsidP="00D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7AA">
        <w:rPr>
          <w:rFonts w:ascii="Times New Roman" w:hAnsi="Times New Roman" w:cs="Times New Roman"/>
          <w:sz w:val="28"/>
          <w:szCs w:val="28"/>
        </w:rPr>
        <w:t>за 201</w:t>
      </w:r>
      <w:r w:rsidR="0004149E">
        <w:rPr>
          <w:rFonts w:ascii="Times New Roman" w:hAnsi="Times New Roman" w:cs="Times New Roman"/>
          <w:sz w:val="28"/>
          <w:szCs w:val="28"/>
        </w:rPr>
        <w:t>4</w:t>
      </w:r>
      <w:r w:rsidRPr="00CD07AA">
        <w:rPr>
          <w:rFonts w:ascii="Times New Roman" w:hAnsi="Times New Roman" w:cs="Times New Roman"/>
          <w:sz w:val="28"/>
          <w:szCs w:val="28"/>
        </w:rPr>
        <w:t xml:space="preserve"> год</w:t>
      </w:r>
      <w:r w:rsidR="0004149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4149E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49E">
        <w:rPr>
          <w:rFonts w:ascii="Times New Roman" w:hAnsi="Times New Roman" w:cs="Times New Roman"/>
          <w:sz w:val="28"/>
          <w:szCs w:val="28"/>
        </w:rPr>
        <w:t>по исполнению</w:t>
      </w:r>
    </w:p>
    <w:p w:rsidR="0004149E" w:rsidRDefault="0004149E" w:rsidP="00D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ВМР в 2015 году</w:t>
      </w:r>
    </w:p>
    <w:p w:rsidR="0004149E" w:rsidRPr="00CD07AA" w:rsidRDefault="0004149E" w:rsidP="00D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 на актив 16.02.2015г)</w:t>
      </w:r>
    </w:p>
    <w:p w:rsidR="00CD07AA" w:rsidRPr="00CD07AA" w:rsidRDefault="00CD07AA" w:rsidP="00CD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7AA" w:rsidRPr="00CD07AA" w:rsidRDefault="00CD07AA" w:rsidP="00CD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2CA" w:rsidRDefault="00CD07AA" w:rsidP="00500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7AA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ВМР сообщает, что </w:t>
      </w:r>
      <w:r w:rsidR="0004149E">
        <w:rPr>
          <w:rFonts w:ascii="Times New Roman" w:hAnsi="Times New Roman" w:cs="Times New Roman"/>
          <w:sz w:val="28"/>
          <w:szCs w:val="28"/>
        </w:rPr>
        <w:t>фактическое поступление налоговых и неналоговых доходов консолидированного бюджета района за 2014 год составило  96,4% к уточненным назначениям (назначено 479,6 млн</w:t>
      </w:r>
      <w:proofErr w:type="gramStart"/>
      <w:r w:rsidR="000414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149E">
        <w:rPr>
          <w:rFonts w:ascii="Times New Roman" w:hAnsi="Times New Roman" w:cs="Times New Roman"/>
          <w:sz w:val="28"/>
          <w:szCs w:val="28"/>
        </w:rPr>
        <w:t xml:space="preserve">уб., факт 462,2 млн. руб. или </w:t>
      </w:r>
      <w:proofErr w:type="spellStart"/>
      <w:r w:rsidR="0004149E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="0004149E">
        <w:rPr>
          <w:rFonts w:ascii="Times New Roman" w:hAnsi="Times New Roman" w:cs="Times New Roman"/>
          <w:sz w:val="28"/>
          <w:szCs w:val="28"/>
        </w:rPr>
        <w:t xml:space="preserve"> 17,4 млн.руб.)</w:t>
      </w:r>
    </w:p>
    <w:p w:rsidR="0004149E" w:rsidRDefault="0004149E" w:rsidP="00500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прогнозом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НДФЛ -10,9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 ЕНВД -2,7 млн.руб.;  доходов от оказания платных услуг -2,8 млн.руб.</w:t>
      </w:r>
    </w:p>
    <w:p w:rsidR="00BF62CA" w:rsidRDefault="0004149E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 w:rsidRPr="0004149E">
        <w:rPr>
          <w:rFonts w:ascii="Times New Roman" w:hAnsi="Times New Roman" w:cs="Times New Roman"/>
          <w:sz w:val="28"/>
          <w:szCs w:val="28"/>
        </w:rPr>
        <w:t>При этом для объективности отмечу, что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первоначальными прогнозными проектировками Минфина области поступление налоговых и неналоговых доходов в целом оказались больше на 27,0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4149E" w:rsidRDefault="00261226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показывает, что основной причиной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НДФЛ являются произведенные в соответствии с нормами Налогового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называемые возвраты (вычеты) этого налога. По предварительным данным таких возвратов в 2014 г. произведено в общей сумме 58,8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что в отчисленной сумме только в районный бюджет означает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объеме 14,1 млн.руб. В ноябре 2014г. Правительство области разъяснило, что компенсация выпадающих доходов бюджетам субъектов РФ из федерального бюджета здесь не предусмотрена, поэтому в областном бюджете источники для возмещения соответствующих потерь местных бюджетов отсутствуют.</w:t>
      </w:r>
    </w:p>
    <w:p w:rsidR="00261226" w:rsidRDefault="00261226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E76802">
        <w:rPr>
          <w:rFonts w:ascii="Times New Roman" w:hAnsi="Times New Roman" w:cs="Times New Roman"/>
          <w:sz w:val="28"/>
          <w:szCs w:val="28"/>
        </w:rPr>
        <w:t>прогноза поступлений ЕНВД на 2,</w:t>
      </w:r>
      <w:r>
        <w:rPr>
          <w:rFonts w:ascii="Times New Roman" w:hAnsi="Times New Roman" w:cs="Times New Roman"/>
          <w:sz w:val="28"/>
          <w:szCs w:val="28"/>
        </w:rPr>
        <w:t>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связано с уменьшением количества плательщиков этого налога</w:t>
      </w:r>
      <w:r w:rsidR="00150306">
        <w:rPr>
          <w:rFonts w:ascii="Times New Roman" w:hAnsi="Times New Roman" w:cs="Times New Roman"/>
          <w:sz w:val="28"/>
          <w:szCs w:val="28"/>
        </w:rPr>
        <w:t xml:space="preserve">, что в свою очередь, вызвано как развитием сетевой торговли, так и возможностью перехода на </w:t>
      </w:r>
      <w:r w:rsidR="00150306">
        <w:rPr>
          <w:rFonts w:ascii="Times New Roman" w:hAnsi="Times New Roman" w:cs="Times New Roman"/>
          <w:sz w:val="28"/>
          <w:szCs w:val="28"/>
        </w:rPr>
        <w:lastRenderedPageBreak/>
        <w:t>упрощенную систему налогообложения. Кроме того, в 2014г законодательно увеличился возможный объем социальных начислений, уменьшающих сумму этого налога, исчисленную к уплате.</w:t>
      </w:r>
    </w:p>
    <w:p w:rsidR="00150306" w:rsidRDefault="00150306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прогноза поступлений от оказания платных услуг на 2,8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связано с про</w:t>
      </w:r>
      <w:r w:rsidR="00E7680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шедшим во 2 полугодии 2014г. преобразованием образовательных учреждений культуры из казенных в бюджетные. После этого доходы от оказания платных услуг по таким учреждениям в бюджет района не поступают, а зачисляются на специальные счета учреждений.</w:t>
      </w:r>
    </w:p>
    <w:p w:rsidR="00150306" w:rsidRDefault="00150306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Динамику поступления доходов по сравнению с 2013г. необходимо анализировать в сопоставимых показателях, то есть без учета введенных в 2014г. акцизов на нефтепродукты. Такой анализ показывает, что по сравнению с 2013г. налоговые и неналоговые доходы консолидированного бюджета района в истекшем году уменьшились</w:t>
      </w:r>
      <w:r w:rsidR="008C0532">
        <w:rPr>
          <w:rFonts w:ascii="Times New Roman" w:hAnsi="Times New Roman" w:cs="Times New Roman"/>
          <w:sz w:val="28"/>
          <w:szCs w:val="28"/>
        </w:rPr>
        <w:t xml:space="preserve"> на 111,6 млн</w:t>
      </w:r>
      <w:proofErr w:type="gramStart"/>
      <w:r w:rsidR="008C0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C0532">
        <w:rPr>
          <w:rFonts w:ascii="Times New Roman" w:hAnsi="Times New Roman" w:cs="Times New Roman"/>
          <w:sz w:val="28"/>
          <w:szCs w:val="28"/>
        </w:rPr>
        <w:t>уб., в том числе по НДФЛ – на 66,4 млн.руб., по доходам от платных услуг – на 37,8 млн.руб., по земельному налогу - на 13,7 млн.руб.</w:t>
      </w:r>
    </w:p>
    <w:p w:rsidR="008C0532" w:rsidRDefault="008C0532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поступлений НДФЛ связано с уменьшением в 2014г на 10% норматива отчислений от этого налога в районный бюджет согласно изменениям в БК РФ и законодательство области.</w:t>
      </w:r>
    </w:p>
    <w:p w:rsidR="008C0532" w:rsidRDefault="008C0532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бюджетов поселений этот норматив не изменился.</w:t>
      </w:r>
    </w:p>
    <w:p w:rsidR="008C0532" w:rsidRDefault="008C0532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поступлений доходов о</w:t>
      </w:r>
      <w:r w:rsidR="00E768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оказания платных услуг связано с преобразованием с 1 января 2014г дошкольных 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казенных в бюджетные.</w:t>
      </w:r>
    </w:p>
    <w:p w:rsidR="008C0532" w:rsidRDefault="008C0532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поступлений земельного налога вызвано происшедшим в 2014г. понижением кадастровой оценки участков земель промышленности, торговли и бытового обслуживания.</w:t>
      </w:r>
    </w:p>
    <w:p w:rsidR="008C0532" w:rsidRDefault="008C0532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поступлений налоговых и неналоговых доходов в целом сох</w:t>
      </w:r>
      <w:r w:rsidR="00E76802">
        <w:rPr>
          <w:rFonts w:ascii="Times New Roman" w:hAnsi="Times New Roman" w:cs="Times New Roman"/>
          <w:sz w:val="28"/>
          <w:szCs w:val="28"/>
        </w:rPr>
        <w:t>ранилась на уровне 2013г. На</w:t>
      </w:r>
      <w:r>
        <w:rPr>
          <w:rFonts w:ascii="Times New Roman" w:hAnsi="Times New Roman" w:cs="Times New Roman"/>
          <w:sz w:val="28"/>
          <w:szCs w:val="28"/>
        </w:rPr>
        <w:t xml:space="preserve">логовые доходы составили </w:t>
      </w:r>
      <w:r w:rsidR="0035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85 % к</w:t>
      </w:r>
      <w:r w:rsidR="00353C4D">
        <w:rPr>
          <w:rFonts w:ascii="Times New Roman" w:hAnsi="Times New Roman" w:cs="Times New Roman"/>
          <w:sz w:val="28"/>
          <w:szCs w:val="28"/>
        </w:rPr>
        <w:t xml:space="preserve"> ит</w:t>
      </w:r>
      <w:r>
        <w:rPr>
          <w:rFonts w:ascii="Times New Roman" w:hAnsi="Times New Roman" w:cs="Times New Roman"/>
          <w:sz w:val="28"/>
          <w:szCs w:val="28"/>
        </w:rPr>
        <w:t>огу, неналоговые -15%</w:t>
      </w:r>
      <w:r w:rsidR="00D812D8">
        <w:rPr>
          <w:rFonts w:ascii="Times New Roman" w:hAnsi="Times New Roman" w:cs="Times New Roman"/>
          <w:sz w:val="28"/>
          <w:szCs w:val="28"/>
        </w:rPr>
        <w:t xml:space="preserve">. Наибольший удельный вес составили поступления: НДФЛ – 75,5 % в </w:t>
      </w:r>
      <w:proofErr w:type="gramStart"/>
      <w:r w:rsidR="00D812D8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D812D8">
        <w:rPr>
          <w:rFonts w:ascii="Times New Roman" w:hAnsi="Times New Roman" w:cs="Times New Roman"/>
          <w:sz w:val="28"/>
          <w:szCs w:val="28"/>
        </w:rPr>
        <w:t xml:space="preserve"> (64,2% к итогу);  доходы от использования муниципального имущества -8,9 % к итогу; имущественные налоги- 9,3 % к итогу. Поступление доходов от продажи активов составили  -2,8 % к итогу.</w:t>
      </w:r>
    </w:p>
    <w:p w:rsidR="00D812D8" w:rsidRDefault="00D812D8" w:rsidP="005008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Говоря об источниках доходов в части межбюджетных трансфертов из областного бюджета отмечу, как положительный фактор, предоставление Минфином области в 1 и 2 кварталах 2014г. дотаций с опережением, что в значительной степени уменьшило объем кассового разрыва в исполнении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в 1 полугодии, когда на периоды с наименьшими поступлениями собственных доходов приходятся наибольшие объемы коммунальных платежей.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56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2014г из</w:t>
      </w:r>
      <w:r w:rsidR="0056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области</w:t>
      </w:r>
      <w:r w:rsidR="0056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C7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="005652C7">
        <w:rPr>
          <w:rFonts w:ascii="Times New Roman" w:hAnsi="Times New Roman" w:cs="Times New Roman"/>
          <w:sz w:val="28"/>
          <w:szCs w:val="28"/>
        </w:rPr>
        <w:t xml:space="preserve"> целевых межбюджетных трансфертов в общей сумме 11029,7 т.р., в том числе: </w:t>
      </w:r>
    </w:p>
    <w:p w:rsidR="005652C7" w:rsidRDefault="005652C7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развитие инфраструктуры на селе – 2827,3 т.р.</w:t>
      </w:r>
    </w:p>
    <w:p w:rsidR="005652C7" w:rsidRDefault="005652C7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трансферты на погашение задолженности за 2013г по развитию инфраструктуры на селе                                         -  3240,1 т.р.</w:t>
      </w:r>
    </w:p>
    <w:p w:rsidR="005652C7" w:rsidRDefault="005652C7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проектирование и строительство сельских дорог  - 4713,0т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5652C7" w:rsidRDefault="006B186B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поступлений по видам доходов в бюджеты поселений также проведен в сопоставимых показателях, то есть без учета поступления акцизов. В результате такого анализа установлено, что в целом в бюджеты поселений поступило доходов меньше, чем в 2013г  на  5454,8 т.р.  При этом по 11 поселениям доходы превысили уровень прошлого года в целом на 1902,6 т.р., а по 4 поселениям доходы уменьшились 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7357,4 т.р..</w:t>
      </w:r>
    </w:p>
    <w:p w:rsidR="006B186B" w:rsidRDefault="006B186B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произошло по бюджетам  МО: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 -6278,8 т.р. (земельный налог); Широко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Буеракского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-975,1 т.р. (земельный налог, НДФЛ);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73,0 т.р. (земельный налог, НДФЛ);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-30,5 т.р. (НДФЛ).</w:t>
      </w:r>
    </w:p>
    <w:p w:rsidR="006B186B" w:rsidRDefault="006B186B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увеличение поступлений налоговых и неналоговых доходов</w:t>
      </w:r>
      <w:r w:rsidR="0046571E">
        <w:rPr>
          <w:rFonts w:ascii="Times New Roman" w:hAnsi="Times New Roman" w:cs="Times New Roman"/>
          <w:sz w:val="28"/>
          <w:szCs w:val="28"/>
        </w:rPr>
        <w:t xml:space="preserve"> произошло по бюджетам МО</w:t>
      </w:r>
      <w:proofErr w:type="gramStart"/>
      <w:r w:rsidR="004657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71E">
        <w:rPr>
          <w:rFonts w:ascii="Times New Roman" w:hAnsi="Times New Roman" w:cs="Times New Roman"/>
          <w:sz w:val="28"/>
          <w:szCs w:val="28"/>
        </w:rPr>
        <w:t>Нижне-Чернавского</w:t>
      </w:r>
      <w:proofErr w:type="spellEnd"/>
      <w:r w:rsidR="0046571E">
        <w:rPr>
          <w:rFonts w:ascii="Times New Roman" w:hAnsi="Times New Roman" w:cs="Times New Roman"/>
          <w:sz w:val="28"/>
          <w:szCs w:val="28"/>
        </w:rPr>
        <w:t xml:space="preserve"> -585,3 т.р.(43,7%); </w:t>
      </w:r>
      <w:proofErr w:type="spellStart"/>
      <w:r w:rsidR="0046571E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46571E">
        <w:rPr>
          <w:rFonts w:ascii="Times New Roman" w:hAnsi="Times New Roman" w:cs="Times New Roman"/>
          <w:sz w:val="28"/>
          <w:szCs w:val="28"/>
        </w:rPr>
        <w:t xml:space="preserve"> -630,1 т.р. (27,5%); Барановского -217,2 т.р. (31,0%), что было достигнуто за счет увеличения доходов от использования муниципального имущества, либо от реализации бесхозяйного имущества.</w:t>
      </w:r>
    </w:p>
    <w:p w:rsidR="0046571E" w:rsidRDefault="0046571E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однозначна ситуация с поступлением НДФЛ в бюджеты поселений. При увеличении в целом поступлений этого налога на 4,7 млн.руб. по сравнению с 2013г., следует отметить, что это превышение достигнуто за счет бюджета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ольск.</w:t>
      </w:r>
    </w:p>
    <w:p w:rsidR="0046571E" w:rsidRDefault="0046571E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 поселениям поступление НДФЛ уменьшились в целом на 268,6 т.р., в том числе по МО: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Широко-Буеракскому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-95,3т.р.; Барановскому -62,6 т.р.;</w:t>
      </w:r>
    </w:p>
    <w:p w:rsidR="005652C7" w:rsidRDefault="0046571E" w:rsidP="005008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Белогорновскому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-51,3 т.р.;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Колоярскому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42,7 т.р.; Междуреченскому 10,6 т.р.;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-6,1 т.р.. В очередной раз подчеркну, что при кажущейся незначительности</w:t>
      </w:r>
      <w:r w:rsidR="00A4169A">
        <w:rPr>
          <w:rFonts w:ascii="Times New Roman" w:hAnsi="Times New Roman" w:cs="Times New Roman"/>
          <w:sz w:val="28"/>
          <w:szCs w:val="28"/>
        </w:rPr>
        <w:t xml:space="preserve"> этих отклонений следует иметь в виду, что снижение поступлений в бюджет поселения по НДФЛ на каждую тысячу рублей </w:t>
      </w:r>
      <w:r w:rsidR="00A4169A">
        <w:rPr>
          <w:rFonts w:ascii="Times New Roman" w:hAnsi="Times New Roman" w:cs="Times New Roman"/>
          <w:sz w:val="28"/>
          <w:szCs w:val="28"/>
        </w:rPr>
        <w:lastRenderedPageBreak/>
        <w:t xml:space="preserve">означает </w:t>
      </w:r>
      <w:proofErr w:type="spellStart"/>
      <w:r w:rsidR="00A4169A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="00A4169A">
        <w:rPr>
          <w:rFonts w:ascii="Times New Roman" w:hAnsi="Times New Roman" w:cs="Times New Roman"/>
          <w:sz w:val="28"/>
          <w:szCs w:val="28"/>
        </w:rPr>
        <w:t xml:space="preserve"> уменьшение фонда оплаты труда на  77,0т.р. и требует анализа причин.</w:t>
      </w:r>
      <w:proofErr w:type="gramEnd"/>
      <w:r w:rsidR="00A4169A">
        <w:rPr>
          <w:rFonts w:ascii="Times New Roman" w:hAnsi="Times New Roman" w:cs="Times New Roman"/>
          <w:sz w:val="28"/>
          <w:szCs w:val="28"/>
        </w:rPr>
        <w:t xml:space="preserve"> Тем более</w:t>
      </w:r>
      <w:proofErr w:type="gramStart"/>
      <w:r w:rsidR="00A416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169A">
        <w:rPr>
          <w:rFonts w:ascii="Times New Roman" w:hAnsi="Times New Roman" w:cs="Times New Roman"/>
          <w:sz w:val="28"/>
          <w:szCs w:val="28"/>
        </w:rPr>
        <w:t xml:space="preserve"> что за 2014 г в структуре доходов поселений (без акцизов) поступление НДФЛ составляют в среднем 58,2% и являются основным </w:t>
      </w:r>
      <w:proofErr w:type="spellStart"/>
      <w:r w:rsidR="00A4169A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="00A4169A">
        <w:rPr>
          <w:rFonts w:ascii="Times New Roman" w:hAnsi="Times New Roman" w:cs="Times New Roman"/>
          <w:sz w:val="28"/>
          <w:szCs w:val="28"/>
        </w:rPr>
        <w:t xml:space="preserve"> ис</w:t>
      </w:r>
      <w:r w:rsidR="00843D92">
        <w:rPr>
          <w:rFonts w:ascii="Times New Roman" w:hAnsi="Times New Roman" w:cs="Times New Roman"/>
          <w:sz w:val="28"/>
          <w:szCs w:val="28"/>
        </w:rPr>
        <w:t>точником доходов. При происшедш</w:t>
      </w:r>
      <w:r w:rsidR="0050085A">
        <w:rPr>
          <w:rFonts w:ascii="Times New Roman" w:hAnsi="Times New Roman" w:cs="Times New Roman"/>
          <w:sz w:val="28"/>
          <w:szCs w:val="28"/>
        </w:rPr>
        <w:t>е</w:t>
      </w:r>
      <w:r w:rsidR="00A4169A">
        <w:rPr>
          <w:rFonts w:ascii="Times New Roman" w:hAnsi="Times New Roman" w:cs="Times New Roman"/>
          <w:sz w:val="28"/>
          <w:szCs w:val="28"/>
        </w:rPr>
        <w:t>м</w:t>
      </w:r>
      <w:r w:rsidR="00843D92">
        <w:rPr>
          <w:rFonts w:ascii="Times New Roman" w:hAnsi="Times New Roman" w:cs="Times New Roman"/>
          <w:sz w:val="28"/>
          <w:szCs w:val="28"/>
        </w:rPr>
        <w:t xml:space="preserve"> снижении кадастровой оценки участков земель промышленности, торговли и бытового обслуживания по 7 из 14 бюджетов поселений поступление земельного налога в 2014г. увеличились. Значит, это не единственная причина снижения поступлений земельного налога.</w:t>
      </w:r>
    </w:p>
    <w:p w:rsidR="00843D92" w:rsidRDefault="00843D92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поселениях отсутствуют или крайне незначительны поступления доходов от использования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Покровское,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Междуреченское).</w:t>
      </w:r>
    </w:p>
    <w:p w:rsidR="00843D92" w:rsidRDefault="00843D92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Снизились поступления налога на имущество физических лиц по 3 из 15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МО:</w:t>
      </w:r>
      <w:r w:rsidRPr="0084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Верхне-Чернавское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Нижне-Чернавское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Междуреченское).</w:t>
      </w:r>
      <w:proofErr w:type="gramEnd"/>
    </w:p>
    <w:p w:rsidR="00843D92" w:rsidRDefault="00843D92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Приступая к анализу расходной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отмечу, что в бюджетах района и каждого из поселений имеются нормируемые расходы на содержание органов местного самоуправления, норматив которых по каждому из поселений, начиная с 2013 года устанавливается Правительством области. По итогам 2014г. этот норматив соблюден как по району, так и по каждому из поселений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6B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26B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26B39">
        <w:rPr>
          <w:rFonts w:ascii="Times New Roman" w:hAnsi="Times New Roman" w:cs="Times New Roman"/>
          <w:sz w:val="28"/>
          <w:szCs w:val="28"/>
        </w:rPr>
        <w:t>ля справки: по району норматив 9,12%, фактический показатель -8,5%).</w:t>
      </w:r>
    </w:p>
    <w:p w:rsidR="00A26B39" w:rsidRDefault="00A26B39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расходная часть консолидированного бюджета района за 2014 г без учета целевых межбюджетных трансфертов, за счет собственных доходов исполнено на 97,0% (назначено 501,6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исполнено 486,0 млн.руб.)</w:t>
      </w:r>
    </w:p>
    <w:p w:rsidR="00A26B39" w:rsidRDefault="00A26B39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общих расходах за счет собственных средств расходы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соцсферу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(образование, культура, спорт,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соцполитика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ЖКХ) составили 349,4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72,0%.</w:t>
      </w:r>
    </w:p>
    <w:p w:rsidR="00A26B39" w:rsidRDefault="00A26B39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2014г. не допускалась задолженность по оплате труда и социальным начислениям.</w:t>
      </w:r>
    </w:p>
    <w:p w:rsidR="00A26B39" w:rsidRDefault="00A26B39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консолидированного бюджета района в 2015г происходит в условиях существенного снижения объемов дотаций из областного бюджета на 51,5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на 41% по сравнению с 2014г. Впервые за последние десятилетия до районов области не доводились прогнозные проектировки по расходам, учтенные при формировании консолидированного бюджета области. Компенсации выпадающей суммы дотации за счет введения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увеличения действующих источников доходов законодательно не предполагается.</w:t>
      </w:r>
    </w:p>
    <w:p w:rsidR="00A26B39" w:rsidRDefault="00CB0B32" w:rsidP="00500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Саратовской области на 2015г и на плановый период 2016-2017гг в качестве мер по снижению расходов рекомендованы оптимизация бюджетной сети за счет сокращения штатной численности работников муниципальных учреждений, а также сокращение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непервоочередных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на 70% от уровня 2014г. Соответствующие мероприятия разработаны и осуществляются всеми главными распорядителями и получателями средств районного бюджета.</w:t>
      </w:r>
    </w:p>
    <w:p w:rsidR="0046571E" w:rsidRPr="0004149E" w:rsidRDefault="0046571E" w:rsidP="00500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49E" w:rsidRDefault="0004149E" w:rsidP="00500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07AA" w:rsidRPr="00CD07AA" w:rsidRDefault="00CD07AA" w:rsidP="00500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7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7AA" w:rsidRPr="00CD07AA" w:rsidRDefault="00CD07AA" w:rsidP="00C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7AA" w:rsidRPr="00CD07AA" w:rsidRDefault="00CD07AA" w:rsidP="00C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7AA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                                                     </w:t>
      </w:r>
    </w:p>
    <w:p w:rsidR="00CD07AA" w:rsidRPr="00CD07AA" w:rsidRDefault="00CD07AA" w:rsidP="00C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7AA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</w:t>
      </w:r>
    </w:p>
    <w:p w:rsidR="00CD07AA" w:rsidRPr="00CD07AA" w:rsidRDefault="00CD07AA" w:rsidP="00C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7AA">
        <w:rPr>
          <w:rFonts w:ascii="Times New Roman" w:hAnsi="Times New Roman" w:cs="Times New Roman"/>
          <w:sz w:val="28"/>
          <w:szCs w:val="28"/>
        </w:rPr>
        <w:t xml:space="preserve">администрации Вольского </w:t>
      </w:r>
    </w:p>
    <w:p w:rsidR="00D6182F" w:rsidRDefault="00CD07AA" w:rsidP="00C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7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6182F" w:rsidRPr="00CD07AA">
        <w:rPr>
          <w:rFonts w:ascii="Times New Roman" w:hAnsi="Times New Roman" w:cs="Times New Roman"/>
          <w:sz w:val="28"/>
          <w:szCs w:val="28"/>
        </w:rPr>
        <w:t xml:space="preserve">С.Г. Орлов                                                                       </w:t>
      </w:r>
    </w:p>
    <w:p w:rsidR="0024609F" w:rsidRPr="00CD07AA" w:rsidRDefault="00D6182F" w:rsidP="00CB0B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4609F" w:rsidRPr="00CD07AA" w:rsidSect="00AF23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6923"/>
    <w:multiLevelType w:val="hybridMultilevel"/>
    <w:tmpl w:val="C0A4F0A4"/>
    <w:lvl w:ilvl="0" w:tplc="9126D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07AA"/>
    <w:rsid w:val="00027DBA"/>
    <w:rsid w:val="0004149E"/>
    <w:rsid w:val="00150306"/>
    <w:rsid w:val="00235E80"/>
    <w:rsid w:val="0024609F"/>
    <w:rsid w:val="00261226"/>
    <w:rsid w:val="002D3BCD"/>
    <w:rsid w:val="003338EA"/>
    <w:rsid w:val="00340CFD"/>
    <w:rsid w:val="00353C4D"/>
    <w:rsid w:val="003F79A5"/>
    <w:rsid w:val="0046571E"/>
    <w:rsid w:val="004A6CB9"/>
    <w:rsid w:val="004F21D7"/>
    <w:rsid w:val="0050085A"/>
    <w:rsid w:val="005652C7"/>
    <w:rsid w:val="005D6788"/>
    <w:rsid w:val="006B186B"/>
    <w:rsid w:val="00843D92"/>
    <w:rsid w:val="008C0532"/>
    <w:rsid w:val="00A26B39"/>
    <w:rsid w:val="00A37D3F"/>
    <w:rsid w:val="00A4169A"/>
    <w:rsid w:val="00A72D3F"/>
    <w:rsid w:val="00BF62CA"/>
    <w:rsid w:val="00CB0B32"/>
    <w:rsid w:val="00CD07AA"/>
    <w:rsid w:val="00D6182F"/>
    <w:rsid w:val="00D67C3C"/>
    <w:rsid w:val="00D812D8"/>
    <w:rsid w:val="00E7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7A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D07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CD07AA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4F21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2015-01-30T05:36:00Z</cp:lastPrinted>
  <dcterms:created xsi:type="dcterms:W3CDTF">2013-10-16T09:04:00Z</dcterms:created>
  <dcterms:modified xsi:type="dcterms:W3CDTF">2015-01-30T05:46:00Z</dcterms:modified>
</cp:coreProperties>
</file>